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228" w14:textId="6A3DC4B7" w:rsidR="00703323" w:rsidRPr="00CE738A" w:rsidRDefault="00703323" w:rsidP="00703323">
      <w:pPr>
        <w:bidi/>
        <w:spacing w:line="240" w:lineRule="auto"/>
        <w:jc w:val="center"/>
        <w:rPr>
          <w:rFonts w:cs="B Nazanin"/>
          <w:b/>
          <w:bCs/>
          <w:sz w:val="28"/>
          <w:szCs w:val="28"/>
          <w:rtl/>
          <w:lang w:bidi="fa-IR"/>
        </w:rPr>
      </w:pPr>
      <w:r w:rsidRPr="00CE738A">
        <w:rPr>
          <w:rFonts w:cs="B Nazanin" w:hint="cs"/>
          <w:b/>
          <w:bCs/>
          <w:sz w:val="28"/>
          <w:szCs w:val="28"/>
          <w:rtl/>
          <w:lang w:bidi="fa-IR"/>
        </w:rPr>
        <w:t>«هو العلیم»</w:t>
      </w:r>
    </w:p>
    <w:p w14:paraId="33C74829" w14:textId="118F4D22" w:rsidR="00703323" w:rsidRDefault="00703323" w:rsidP="00703323">
      <w:pPr>
        <w:bidi/>
        <w:spacing w:line="240" w:lineRule="auto"/>
        <w:jc w:val="center"/>
        <w:rPr>
          <w:rFonts w:cs="B Nazanin"/>
          <w:b/>
          <w:bCs/>
          <w:sz w:val="28"/>
          <w:szCs w:val="28"/>
          <w:rtl/>
          <w:lang w:bidi="fa-IR"/>
        </w:rPr>
      </w:pPr>
      <w:r w:rsidRPr="00CE738A">
        <w:rPr>
          <w:rFonts w:cs="B Nazanin" w:hint="cs"/>
          <w:b/>
          <w:bCs/>
          <w:sz w:val="28"/>
          <w:szCs w:val="28"/>
          <w:rtl/>
          <w:lang w:bidi="fa-IR"/>
        </w:rPr>
        <w:t>گزارش جلسه دوم شورای علمی گروه فقه و حقوق شورای بررسی متون پژوهشگاه علوم انسانی و مطالعات فرهنگی (مورخ: 12 آبان ماه سال 1404)</w:t>
      </w:r>
    </w:p>
    <w:p w14:paraId="418EC6B3" w14:textId="77777777" w:rsidR="00CE738A" w:rsidRPr="00CE738A" w:rsidRDefault="00CE738A" w:rsidP="00CE738A">
      <w:pPr>
        <w:bidi/>
        <w:spacing w:line="240" w:lineRule="auto"/>
        <w:jc w:val="center"/>
        <w:rPr>
          <w:rFonts w:cs="B Nazanin"/>
          <w:b/>
          <w:bCs/>
          <w:sz w:val="28"/>
          <w:szCs w:val="28"/>
          <w:rtl/>
          <w:lang w:bidi="fa-IR"/>
        </w:rPr>
      </w:pPr>
    </w:p>
    <w:p w14:paraId="467946AB" w14:textId="77777777" w:rsidR="00CE738A" w:rsidRPr="00CE738A" w:rsidRDefault="00CE738A" w:rsidP="00CE738A">
      <w:pPr>
        <w:bidi/>
        <w:spacing w:line="240" w:lineRule="auto"/>
        <w:jc w:val="center"/>
        <w:rPr>
          <w:rFonts w:cs="B Nazanin"/>
          <w:i/>
          <w:iCs/>
          <w:sz w:val="28"/>
          <w:szCs w:val="28"/>
          <w:lang w:bidi="fa-IR"/>
        </w:rPr>
      </w:pPr>
      <w:r w:rsidRPr="00CE738A">
        <w:rPr>
          <w:rFonts w:cs="B Nazanin" w:hint="cs"/>
          <w:b/>
          <w:bCs/>
          <w:sz w:val="28"/>
          <w:szCs w:val="28"/>
          <w:rtl/>
          <w:lang w:bidi="fa-IR"/>
        </w:rPr>
        <w:t>برنامه و فعالیت‌های علمی پیشنهادی جهت اجراء در سال 1404-1405</w:t>
      </w:r>
    </w:p>
    <w:p w14:paraId="0836459E" w14:textId="77777777" w:rsidR="00703323" w:rsidRPr="00CE738A" w:rsidRDefault="00703323" w:rsidP="00703323">
      <w:pPr>
        <w:bidi/>
        <w:spacing w:line="240" w:lineRule="auto"/>
        <w:jc w:val="both"/>
        <w:rPr>
          <w:rFonts w:cs="B Nazanin"/>
          <w:sz w:val="28"/>
          <w:szCs w:val="28"/>
          <w:u w:val="single"/>
          <w:rtl/>
          <w:lang w:bidi="fa-IR"/>
        </w:rPr>
      </w:pPr>
    </w:p>
    <w:p w14:paraId="7772B212" w14:textId="4F5C8DCF" w:rsidR="00EA1862" w:rsidRPr="00CE738A" w:rsidRDefault="00EA1862" w:rsidP="00EA1862">
      <w:pPr>
        <w:bidi/>
        <w:spacing w:line="240" w:lineRule="auto"/>
        <w:jc w:val="both"/>
        <w:rPr>
          <w:rFonts w:cs="B Nazanin"/>
          <w:b/>
          <w:bCs/>
          <w:sz w:val="28"/>
          <w:szCs w:val="28"/>
          <w:rtl/>
          <w:lang w:bidi="fa-IR"/>
        </w:rPr>
      </w:pPr>
      <w:r w:rsidRPr="00CE738A">
        <w:rPr>
          <w:rFonts w:cs="B Nazanin" w:hint="cs"/>
          <w:b/>
          <w:bCs/>
          <w:sz w:val="28"/>
          <w:szCs w:val="28"/>
          <w:rtl/>
          <w:lang w:bidi="fa-IR"/>
        </w:rPr>
        <w:t>متن‌خوانی</w:t>
      </w:r>
    </w:p>
    <w:p w14:paraId="116B0C8F" w14:textId="1685A4E5" w:rsidR="00EA1862" w:rsidRPr="00CE738A" w:rsidRDefault="00EA1862" w:rsidP="00EA1862">
      <w:pPr>
        <w:pStyle w:val="ListParagraph"/>
        <w:numPr>
          <w:ilvl w:val="0"/>
          <w:numId w:val="4"/>
        </w:numPr>
        <w:bidi/>
        <w:spacing w:line="240" w:lineRule="auto"/>
        <w:jc w:val="both"/>
        <w:rPr>
          <w:rFonts w:cs="B Nazanin"/>
          <w:sz w:val="28"/>
          <w:szCs w:val="28"/>
          <w:lang w:bidi="fa-IR"/>
        </w:rPr>
      </w:pPr>
      <w:r w:rsidRPr="00CE738A">
        <w:rPr>
          <w:rFonts w:cs="B Nazanin" w:hint="cs"/>
          <w:sz w:val="28"/>
          <w:szCs w:val="28"/>
          <w:rtl/>
          <w:lang w:bidi="fa-IR"/>
        </w:rPr>
        <w:t>برگزاری یک درسگفتار متن‌محور در حوزه «روش‌شناسی حقوق»، حدود نهایتا 8 جلسه علمی</w:t>
      </w:r>
    </w:p>
    <w:p w14:paraId="25CD4E96" w14:textId="2CB92A66" w:rsidR="00EA1862" w:rsidRPr="00CE738A" w:rsidRDefault="00EA1862" w:rsidP="00EA1862">
      <w:pPr>
        <w:bidi/>
        <w:spacing w:line="240" w:lineRule="auto"/>
        <w:jc w:val="both"/>
        <w:rPr>
          <w:rFonts w:cs="B Nazanin"/>
          <w:b/>
          <w:bCs/>
          <w:sz w:val="28"/>
          <w:szCs w:val="28"/>
          <w:rtl/>
          <w:lang w:bidi="fa-IR"/>
        </w:rPr>
      </w:pPr>
      <w:r w:rsidRPr="00CE738A">
        <w:rPr>
          <w:rFonts w:cs="B Nazanin" w:hint="cs"/>
          <w:b/>
          <w:bCs/>
          <w:sz w:val="28"/>
          <w:szCs w:val="28"/>
          <w:rtl/>
          <w:lang w:bidi="fa-IR"/>
        </w:rPr>
        <w:t>نقدنامه علوم انسانی</w:t>
      </w:r>
    </w:p>
    <w:p w14:paraId="1B0A6B80" w14:textId="392A3383" w:rsidR="00EA1862" w:rsidRPr="00CE738A" w:rsidRDefault="00EA1862" w:rsidP="00EA1862">
      <w:pPr>
        <w:pStyle w:val="ListParagraph"/>
        <w:numPr>
          <w:ilvl w:val="0"/>
          <w:numId w:val="4"/>
        </w:numPr>
        <w:bidi/>
        <w:spacing w:line="240" w:lineRule="auto"/>
        <w:jc w:val="both"/>
        <w:rPr>
          <w:rFonts w:cs="B Nazanin"/>
          <w:sz w:val="28"/>
          <w:szCs w:val="28"/>
          <w:lang w:bidi="fa-IR"/>
        </w:rPr>
      </w:pPr>
      <w:r w:rsidRPr="00CE738A">
        <w:rPr>
          <w:rFonts w:cs="B Nazanin" w:hint="cs"/>
          <w:sz w:val="28"/>
          <w:szCs w:val="28"/>
          <w:rtl/>
          <w:lang w:bidi="fa-IR"/>
        </w:rPr>
        <w:t>چرا نسبت حقوق و سیاست گسسته است؟ (تمرکز بر مقاله علم و سیاست اثر هانز کلزن)</w:t>
      </w:r>
    </w:p>
    <w:p w14:paraId="5FB2BF18" w14:textId="569C499E" w:rsidR="00EA1862" w:rsidRPr="00CE738A" w:rsidRDefault="00EA1862" w:rsidP="00EA1862">
      <w:pPr>
        <w:bidi/>
        <w:spacing w:line="240" w:lineRule="auto"/>
        <w:jc w:val="both"/>
        <w:rPr>
          <w:rFonts w:cs="B Nazanin"/>
          <w:b/>
          <w:bCs/>
          <w:sz w:val="28"/>
          <w:szCs w:val="28"/>
          <w:rtl/>
          <w:lang w:bidi="fa-IR"/>
        </w:rPr>
      </w:pPr>
      <w:r w:rsidRPr="00CE738A">
        <w:rPr>
          <w:rFonts w:cs="B Nazanin" w:hint="cs"/>
          <w:b/>
          <w:bCs/>
          <w:sz w:val="28"/>
          <w:szCs w:val="28"/>
          <w:rtl/>
          <w:lang w:bidi="fa-IR"/>
        </w:rPr>
        <w:t>نشست‌های علمی</w:t>
      </w:r>
    </w:p>
    <w:p w14:paraId="6B60169C" w14:textId="649DD7B7" w:rsidR="00EA1862" w:rsidRPr="00CE738A" w:rsidRDefault="00EA1862" w:rsidP="00EA1862">
      <w:pPr>
        <w:pStyle w:val="ListParagraph"/>
        <w:numPr>
          <w:ilvl w:val="0"/>
          <w:numId w:val="4"/>
        </w:numPr>
        <w:bidi/>
        <w:spacing w:line="240" w:lineRule="auto"/>
        <w:jc w:val="both"/>
        <w:rPr>
          <w:rFonts w:cs="B Nazanin"/>
          <w:sz w:val="28"/>
          <w:szCs w:val="28"/>
          <w:lang w:bidi="fa-IR"/>
        </w:rPr>
      </w:pPr>
      <w:r w:rsidRPr="00CE738A">
        <w:rPr>
          <w:rFonts w:cs="B Nazanin" w:hint="cs"/>
          <w:sz w:val="28"/>
          <w:szCs w:val="28"/>
          <w:rtl/>
          <w:lang w:bidi="fa-IR"/>
        </w:rPr>
        <w:t>امکان یا امتناع مطالعات تطبیقیِ حقوق</w:t>
      </w:r>
    </w:p>
    <w:p w14:paraId="6676598D" w14:textId="61F8EAD5" w:rsidR="00EA1862" w:rsidRPr="00CE738A" w:rsidRDefault="00EA1862" w:rsidP="00EA1862">
      <w:pPr>
        <w:pStyle w:val="ListParagraph"/>
        <w:numPr>
          <w:ilvl w:val="0"/>
          <w:numId w:val="4"/>
        </w:numPr>
        <w:bidi/>
        <w:spacing w:line="240" w:lineRule="auto"/>
        <w:jc w:val="both"/>
        <w:rPr>
          <w:rFonts w:cs="B Nazanin"/>
          <w:sz w:val="28"/>
          <w:szCs w:val="28"/>
          <w:lang w:bidi="fa-IR"/>
        </w:rPr>
      </w:pPr>
      <w:r w:rsidRPr="00CE738A">
        <w:rPr>
          <w:rFonts w:cs="B Nazanin" w:hint="cs"/>
          <w:sz w:val="28"/>
          <w:szCs w:val="28"/>
          <w:rtl/>
          <w:lang w:bidi="fa-IR"/>
        </w:rPr>
        <w:t>امکان گذار از حقوق‌بین‌الملل نرماتیویستیِ موجود به سوی حقوق‌بین‌الملل متناسب با نظم قطب‌های متکثر قدرت</w:t>
      </w:r>
    </w:p>
    <w:p w14:paraId="6BA24925" w14:textId="44C125F0" w:rsidR="00EA1862" w:rsidRPr="00CE738A" w:rsidRDefault="00EA1862" w:rsidP="00EA1862">
      <w:pPr>
        <w:bidi/>
        <w:spacing w:line="240" w:lineRule="auto"/>
        <w:jc w:val="both"/>
        <w:rPr>
          <w:rFonts w:cs="B Nazanin"/>
          <w:b/>
          <w:bCs/>
          <w:sz w:val="28"/>
          <w:szCs w:val="28"/>
          <w:rtl/>
          <w:lang w:bidi="fa-IR"/>
        </w:rPr>
      </w:pPr>
      <w:r w:rsidRPr="00CE738A">
        <w:rPr>
          <w:rFonts w:cs="B Nazanin" w:hint="cs"/>
          <w:b/>
          <w:bCs/>
          <w:sz w:val="28"/>
          <w:szCs w:val="28"/>
          <w:rtl/>
          <w:lang w:bidi="fa-IR"/>
        </w:rPr>
        <w:t>سفارش مقاله</w:t>
      </w:r>
    </w:p>
    <w:p w14:paraId="2EA681CD" w14:textId="072A6D6C" w:rsidR="00EA1862" w:rsidRDefault="00EA1862" w:rsidP="00EA1862">
      <w:pPr>
        <w:pStyle w:val="ListParagraph"/>
        <w:numPr>
          <w:ilvl w:val="0"/>
          <w:numId w:val="6"/>
        </w:numPr>
        <w:bidi/>
        <w:spacing w:line="240" w:lineRule="auto"/>
        <w:rPr>
          <w:rFonts w:cs="B Nazanin"/>
          <w:sz w:val="28"/>
          <w:szCs w:val="28"/>
          <w:lang w:bidi="fa-IR"/>
        </w:rPr>
      </w:pPr>
      <w:r w:rsidRPr="00CE738A">
        <w:rPr>
          <w:rFonts w:cs="B Nazanin" w:hint="cs"/>
          <w:sz w:val="28"/>
          <w:szCs w:val="28"/>
          <w:rtl/>
          <w:lang w:bidi="fa-IR"/>
        </w:rPr>
        <w:t>تعیین سه مقاله علمی با موضوع «گسست حقوق از سیاست»؛ «روش‌شناسی تفکر حقوقی در ایران»؛ «ملاحظات ناظر به مطالعات حقوق تطبیقی در ایران» جهت سفارش مقاله برای فصلنامه علمی پژوهش‌نامه انتقادی متون</w:t>
      </w:r>
    </w:p>
    <w:p w14:paraId="01B47D36" w14:textId="60E43C9F" w:rsidR="00CE738A" w:rsidRDefault="00CE738A" w:rsidP="00CE738A">
      <w:pPr>
        <w:bidi/>
        <w:spacing w:line="240" w:lineRule="auto"/>
        <w:rPr>
          <w:rFonts w:cs="B Nazanin"/>
          <w:sz w:val="28"/>
          <w:szCs w:val="28"/>
          <w:rtl/>
          <w:lang w:bidi="fa-IR"/>
        </w:rPr>
      </w:pPr>
    </w:p>
    <w:p w14:paraId="2EF68D15" w14:textId="438F38FE" w:rsidR="00CE738A" w:rsidRDefault="00CE738A" w:rsidP="00CE738A">
      <w:pPr>
        <w:bidi/>
        <w:spacing w:line="240" w:lineRule="auto"/>
        <w:rPr>
          <w:rFonts w:cs="B Nazanin"/>
          <w:sz w:val="28"/>
          <w:szCs w:val="28"/>
          <w:rtl/>
          <w:lang w:bidi="fa-IR"/>
        </w:rPr>
      </w:pPr>
    </w:p>
    <w:p w14:paraId="688A445C" w14:textId="1B6D6054" w:rsidR="00CE738A" w:rsidRDefault="00CE738A" w:rsidP="00CE738A">
      <w:pPr>
        <w:bidi/>
        <w:spacing w:line="240" w:lineRule="auto"/>
        <w:rPr>
          <w:rFonts w:cs="B Nazanin"/>
          <w:sz w:val="28"/>
          <w:szCs w:val="28"/>
          <w:rtl/>
          <w:lang w:bidi="fa-IR"/>
        </w:rPr>
      </w:pPr>
    </w:p>
    <w:p w14:paraId="4E15475D" w14:textId="215F9440" w:rsidR="00CE738A" w:rsidRDefault="00CE738A" w:rsidP="00CE738A">
      <w:pPr>
        <w:bidi/>
        <w:spacing w:line="240" w:lineRule="auto"/>
        <w:rPr>
          <w:rFonts w:cs="B Nazanin"/>
          <w:sz w:val="28"/>
          <w:szCs w:val="28"/>
          <w:rtl/>
          <w:lang w:bidi="fa-IR"/>
        </w:rPr>
      </w:pPr>
    </w:p>
    <w:p w14:paraId="6AC73071" w14:textId="77777777" w:rsidR="00CE738A" w:rsidRPr="00CE738A" w:rsidRDefault="00CE738A" w:rsidP="00CE738A">
      <w:pPr>
        <w:bidi/>
        <w:spacing w:line="240" w:lineRule="auto"/>
        <w:rPr>
          <w:rFonts w:cs="B Nazanin"/>
          <w:sz w:val="28"/>
          <w:szCs w:val="28"/>
          <w:lang w:bidi="fa-IR"/>
        </w:rPr>
      </w:pPr>
      <w:bookmarkStart w:id="0" w:name="_GoBack"/>
      <w:bookmarkEnd w:id="0"/>
    </w:p>
    <w:p w14:paraId="11FD4799" w14:textId="65C3ED39" w:rsidR="00EA1862" w:rsidRDefault="00CE738A" w:rsidP="00CE738A">
      <w:pPr>
        <w:pStyle w:val="ListParagraph"/>
        <w:bidi/>
        <w:spacing w:line="240" w:lineRule="auto"/>
        <w:jc w:val="both"/>
        <w:rPr>
          <w:rFonts w:cs="B Nazanin"/>
          <w:sz w:val="28"/>
          <w:szCs w:val="28"/>
          <w:lang w:bidi="fa-IR"/>
        </w:rPr>
      </w:pPr>
      <w:r w:rsidRPr="00CE738A">
        <w:rPr>
          <w:rFonts w:cs="B Nazanin"/>
          <w:sz w:val="28"/>
          <w:szCs w:val="28"/>
          <w:rtl/>
          <w:lang w:bidi="fa-IR"/>
        </w:rPr>
        <w:lastRenderedPageBreak/>
        <w:t>مباحث جلسه دوم گروه</w:t>
      </w:r>
    </w:p>
    <w:p w14:paraId="2870A051" w14:textId="77777777" w:rsidR="00CE738A" w:rsidRPr="00CE738A" w:rsidRDefault="00CE738A" w:rsidP="00CE738A">
      <w:pPr>
        <w:pStyle w:val="ListParagraph"/>
        <w:bidi/>
        <w:spacing w:line="240" w:lineRule="auto"/>
        <w:jc w:val="both"/>
        <w:rPr>
          <w:rFonts w:cs="B Nazanin"/>
          <w:sz w:val="28"/>
          <w:szCs w:val="28"/>
          <w:rtl/>
          <w:lang w:bidi="fa-IR"/>
        </w:rPr>
      </w:pPr>
    </w:p>
    <w:p w14:paraId="01D0B7D2" w14:textId="4653A567" w:rsidR="00703323" w:rsidRPr="00CE738A" w:rsidRDefault="00703323" w:rsidP="00EA1862">
      <w:pPr>
        <w:bidi/>
        <w:spacing w:line="240" w:lineRule="auto"/>
        <w:jc w:val="both"/>
        <w:rPr>
          <w:rFonts w:cs="B Nazanin"/>
          <w:sz w:val="28"/>
          <w:szCs w:val="28"/>
          <w:u w:val="single"/>
          <w:rtl/>
          <w:lang w:bidi="fa-IR"/>
        </w:rPr>
      </w:pPr>
      <w:r w:rsidRPr="00CE738A">
        <w:rPr>
          <w:rFonts w:cs="B Nazanin" w:hint="cs"/>
          <w:sz w:val="28"/>
          <w:szCs w:val="28"/>
          <w:u w:val="single"/>
          <w:rtl/>
          <w:lang w:bidi="fa-IR"/>
        </w:rPr>
        <w:t>آقای دکتر محسن صفری:</w:t>
      </w:r>
    </w:p>
    <w:p w14:paraId="0C141C8A" w14:textId="588A5F7D" w:rsidR="00703323" w:rsidRPr="00CE738A" w:rsidRDefault="00703323" w:rsidP="00703323">
      <w:pPr>
        <w:pStyle w:val="ListParagraph"/>
        <w:numPr>
          <w:ilvl w:val="0"/>
          <w:numId w:val="3"/>
        </w:numPr>
        <w:bidi/>
        <w:spacing w:line="240" w:lineRule="auto"/>
        <w:jc w:val="both"/>
        <w:rPr>
          <w:rFonts w:cs="B Nazanin"/>
          <w:sz w:val="28"/>
          <w:szCs w:val="28"/>
          <w:u w:val="single"/>
          <w:lang w:bidi="fa-IR"/>
        </w:rPr>
      </w:pPr>
      <w:r w:rsidRPr="00CE738A">
        <w:rPr>
          <w:rFonts w:cs="B Nazanin" w:hint="cs"/>
          <w:sz w:val="28"/>
          <w:szCs w:val="28"/>
          <w:rtl/>
          <w:lang w:bidi="fa-IR"/>
        </w:rPr>
        <w:t>از آن رو که هم در نظام آموزشی ما و هم در نظام آموزشی غربی، محوریت با استاد و معلم است، بنابراین ضرورت دارد که مخاطب مباحث و فعالیت‌های شورای متون در وهله نخست خودِ اساتید و نخبگان باشند. اگر این گروه از فعالیت ما متاثر بشوند، آنگاه به تبع دانشجویان نیز متاثر خواهند شد.</w:t>
      </w:r>
    </w:p>
    <w:p w14:paraId="36AE1BCE" w14:textId="43E1FC09" w:rsidR="00703323" w:rsidRPr="00CE738A" w:rsidRDefault="00703323" w:rsidP="00703323">
      <w:pPr>
        <w:pStyle w:val="ListParagraph"/>
        <w:numPr>
          <w:ilvl w:val="0"/>
          <w:numId w:val="3"/>
        </w:numPr>
        <w:bidi/>
        <w:spacing w:line="240" w:lineRule="auto"/>
        <w:jc w:val="both"/>
        <w:rPr>
          <w:rFonts w:cs="B Nazanin"/>
          <w:sz w:val="28"/>
          <w:szCs w:val="28"/>
          <w:u w:val="single"/>
          <w:lang w:bidi="fa-IR"/>
        </w:rPr>
      </w:pPr>
      <w:r w:rsidRPr="00CE738A">
        <w:rPr>
          <w:rFonts w:cs="B Nazanin" w:hint="cs"/>
          <w:sz w:val="28"/>
          <w:szCs w:val="28"/>
          <w:rtl/>
          <w:lang w:bidi="fa-IR"/>
        </w:rPr>
        <w:t>نشست‌های علمی که مدنظر قرار داریم باید حتما در دانشگاه‌ها برگزار بشوند، البته باید عاملیت اصلی با خودِ پژوهشگاه باشد اما نقطه اثر باید محیط نخبگانی دانشگاه باشد.</w:t>
      </w:r>
    </w:p>
    <w:p w14:paraId="343A9058" w14:textId="62152978" w:rsidR="00703323" w:rsidRPr="00CE738A" w:rsidRDefault="00703323" w:rsidP="00703323">
      <w:pPr>
        <w:pStyle w:val="ListParagraph"/>
        <w:numPr>
          <w:ilvl w:val="0"/>
          <w:numId w:val="3"/>
        </w:numPr>
        <w:bidi/>
        <w:spacing w:line="240" w:lineRule="auto"/>
        <w:jc w:val="both"/>
        <w:rPr>
          <w:rFonts w:cs="B Nazanin"/>
          <w:sz w:val="28"/>
          <w:szCs w:val="28"/>
          <w:u w:val="single"/>
          <w:lang w:bidi="fa-IR"/>
        </w:rPr>
      </w:pPr>
      <w:r w:rsidRPr="00CE738A">
        <w:rPr>
          <w:rFonts w:cs="B Nazanin" w:hint="cs"/>
          <w:sz w:val="28"/>
          <w:szCs w:val="28"/>
          <w:rtl/>
          <w:lang w:bidi="fa-IR"/>
        </w:rPr>
        <w:t>در فعالیت‌های خودمان نباید به یک فرم ثابت و خاص اکتفاء کنیم، بلکه باید فرم فعالیت ما اعم از متن‌خوانی، نشست علمی، مقاله علمی، نقدنامه و... باشد.</w:t>
      </w:r>
    </w:p>
    <w:p w14:paraId="43C24F9F" w14:textId="6A5E4D35" w:rsidR="00703323" w:rsidRPr="00CE738A" w:rsidRDefault="00703323" w:rsidP="00703323">
      <w:pPr>
        <w:pStyle w:val="ListParagraph"/>
        <w:numPr>
          <w:ilvl w:val="0"/>
          <w:numId w:val="3"/>
        </w:numPr>
        <w:bidi/>
        <w:spacing w:line="240" w:lineRule="auto"/>
        <w:jc w:val="both"/>
        <w:rPr>
          <w:rFonts w:cs="B Nazanin"/>
          <w:sz w:val="28"/>
          <w:szCs w:val="28"/>
          <w:u w:val="single"/>
          <w:lang w:bidi="fa-IR"/>
        </w:rPr>
      </w:pPr>
      <w:r w:rsidRPr="00CE738A">
        <w:rPr>
          <w:rFonts w:cs="B Nazanin" w:hint="cs"/>
          <w:sz w:val="28"/>
          <w:szCs w:val="28"/>
          <w:rtl/>
          <w:lang w:bidi="fa-IR"/>
        </w:rPr>
        <w:t>در بحث از روش‌شناسی حقوقی نیز که در پیشنهاد فعالیت‌های گروه ذکر شده معتقدم باید مسائل اولویت‌دار تعیین بشوند.</w:t>
      </w:r>
    </w:p>
    <w:p w14:paraId="152B0389" w14:textId="05F59F75" w:rsidR="00703323" w:rsidRPr="00CE738A" w:rsidRDefault="00703323" w:rsidP="00EA1862">
      <w:pPr>
        <w:pStyle w:val="ListParagraph"/>
        <w:numPr>
          <w:ilvl w:val="0"/>
          <w:numId w:val="3"/>
        </w:numPr>
        <w:bidi/>
        <w:spacing w:line="240" w:lineRule="auto"/>
        <w:jc w:val="both"/>
        <w:rPr>
          <w:rFonts w:cs="B Nazanin"/>
          <w:sz w:val="28"/>
          <w:szCs w:val="28"/>
          <w:lang w:bidi="fa-IR"/>
        </w:rPr>
      </w:pPr>
      <w:r w:rsidRPr="00CE738A">
        <w:rPr>
          <w:rFonts w:cs="B Nazanin" w:hint="cs"/>
          <w:sz w:val="28"/>
          <w:szCs w:val="28"/>
          <w:rtl/>
          <w:lang w:bidi="fa-IR"/>
        </w:rPr>
        <w:t>همچنین، به نظرم شورای متون می‌تواند نشست‌ها، درسگفتارها و متن‌خوانی‌هایی که در گروه حقوق و سایر گروه‌های علمی برگزار می‌کند را تبدیل به کتاب علمی کرده و منتشر کند. اهمیت این از آن جهت است که بسیاری از حوزه‌ها و موضوعاتی که شورای متون به آن‌ها ورود کرده از اساس در ساختار علمی کشور جدید و لازم و ضروری است و این متون می‌توانند دست بسیاری از محققان و دانشجویان را تا حدی پر کنند.</w:t>
      </w:r>
    </w:p>
    <w:p w14:paraId="158BE79C" w14:textId="77777777" w:rsidR="00EA1862" w:rsidRPr="00CE738A" w:rsidRDefault="00EA1862" w:rsidP="00EA1862">
      <w:pPr>
        <w:bidi/>
        <w:spacing w:line="240" w:lineRule="auto"/>
        <w:jc w:val="both"/>
        <w:rPr>
          <w:rFonts w:cs="B Nazanin"/>
          <w:sz w:val="28"/>
          <w:szCs w:val="28"/>
          <w:rtl/>
          <w:lang w:bidi="fa-IR"/>
        </w:rPr>
      </w:pPr>
    </w:p>
    <w:p w14:paraId="4000C705" w14:textId="13486A8A" w:rsidR="0080697F" w:rsidRPr="00CE738A" w:rsidRDefault="00703323" w:rsidP="00703323">
      <w:pPr>
        <w:bidi/>
        <w:spacing w:line="240" w:lineRule="auto"/>
        <w:jc w:val="both"/>
        <w:rPr>
          <w:rFonts w:cs="B Nazanin"/>
          <w:sz w:val="28"/>
          <w:szCs w:val="28"/>
          <w:u w:val="single"/>
          <w:rtl/>
          <w:lang w:bidi="fa-IR"/>
        </w:rPr>
      </w:pPr>
      <w:r w:rsidRPr="00CE738A">
        <w:rPr>
          <w:rFonts w:cs="B Nazanin" w:hint="cs"/>
          <w:sz w:val="28"/>
          <w:szCs w:val="28"/>
          <w:u w:val="single"/>
          <w:rtl/>
          <w:lang w:bidi="fa-IR"/>
        </w:rPr>
        <w:t xml:space="preserve">آقای دکتر محمد </w:t>
      </w:r>
      <w:r w:rsidR="00D07C07" w:rsidRPr="00CE738A">
        <w:rPr>
          <w:rFonts w:cs="B Nazanin" w:hint="cs"/>
          <w:sz w:val="28"/>
          <w:szCs w:val="28"/>
          <w:u w:val="single"/>
          <w:rtl/>
          <w:lang w:bidi="fa-IR"/>
        </w:rPr>
        <w:t>دکتر یکرنگی:</w:t>
      </w:r>
    </w:p>
    <w:p w14:paraId="7B92201A" w14:textId="265722CF" w:rsidR="00D07C07" w:rsidRPr="00CE738A" w:rsidRDefault="00D07C07" w:rsidP="00D07C07">
      <w:pPr>
        <w:pStyle w:val="ListParagraph"/>
        <w:numPr>
          <w:ilvl w:val="0"/>
          <w:numId w:val="1"/>
        </w:numPr>
        <w:bidi/>
        <w:spacing w:line="240" w:lineRule="auto"/>
        <w:jc w:val="both"/>
        <w:rPr>
          <w:rFonts w:cs="B Nazanin"/>
          <w:sz w:val="28"/>
          <w:szCs w:val="28"/>
          <w:lang w:bidi="fa-IR"/>
        </w:rPr>
      </w:pPr>
      <w:r w:rsidRPr="00CE738A">
        <w:rPr>
          <w:rFonts w:cs="B Nazanin" w:hint="cs"/>
          <w:sz w:val="28"/>
          <w:szCs w:val="28"/>
          <w:rtl/>
          <w:lang w:bidi="fa-IR"/>
        </w:rPr>
        <w:t xml:space="preserve">موضوعات </w:t>
      </w:r>
      <w:r w:rsidR="00703323" w:rsidRPr="00CE738A">
        <w:rPr>
          <w:rFonts w:cs="B Nazanin" w:hint="cs"/>
          <w:sz w:val="28"/>
          <w:szCs w:val="28"/>
          <w:rtl/>
          <w:lang w:bidi="fa-IR"/>
        </w:rPr>
        <w:t>پیشنهادی</w:t>
      </w:r>
      <w:r w:rsidRPr="00CE738A">
        <w:rPr>
          <w:rFonts w:cs="B Nazanin" w:hint="cs"/>
          <w:sz w:val="28"/>
          <w:szCs w:val="28"/>
          <w:rtl/>
          <w:lang w:bidi="fa-IR"/>
        </w:rPr>
        <w:t xml:space="preserve"> برای فعالیت</w:t>
      </w:r>
      <w:r w:rsidR="00703323" w:rsidRPr="00CE738A">
        <w:rPr>
          <w:rFonts w:cs="B Nazanin" w:hint="cs"/>
          <w:sz w:val="28"/>
          <w:szCs w:val="28"/>
          <w:rtl/>
          <w:lang w:bidi="fa-IR"/>
        </w:rPr>
        <w:t xml:space="preserve"> سال جاری</w:t>
      </w:r>
      <w:r w:rsidRPr="00CE738A">
        <w:rPr>
          <w:rFonts w:cs="B Nazanin" w:hint="cs"/>
          <w:sz w:val="28"/>
          <w:szCs w:val="28"/>
          <w:rtl/>
          <w:lang w:bidi="fa-IR"/>
        </w:rPr>
        <w:t xml:space="preserve"> گروه حقوق شورای بررسی متون موضوعات بسیار خوبی است.</w:t>
      </w:r>
    </w:p>
    <w:p w14:paraId="198B2688" w14:textId="6E4209A0" w:rsidR="00D07C07" w:rsidRPr="00CE738A" w:rsidRDefault="00D07C07" w:rsidP="00D07C07">
      <w:pPr>
        <w:pStyle w:val="ListParagraph"/>
        <w:numPr>
          <w:ilvl w:val="0"/>
          <w:numId w:val="1"/>
        </w:numPr>
        <w:bidi/>
        <w:spacing w:line="240" w:lineRule="auto"/>
        <w:jc w:val="both"/>
        <w:rPr>
          <w:rFonts w:cs="B Nazanin"/>
          <w:sz w:val="28"/>
          <w:szCs w:val="28"/>
          <w:lang w:bidi="fa-IR"/>
        </w:rPr>
      </w:pPr>
      <w:r w:rsidRPr="00CE738A">
        <w:rPr>
          <w:rFonts w:cs="B Nazanin" w:hint="cs"/>
          <w:sz w:val="28"/>
          <w:szCs w:val="28"/>
          <w:rtl/>
          <w:lang w:bidi="fa-IR"/>
        </w:rPr>
        <w:t>درباره پیشنهاد متن‌خوانی برای مبحث روش‌شناسی حقوق، نکته کلیدی اینجاست که روش‌شناسی حقوق خودش مبناست، به تعبیر برخی اساسا فراحقوق است. در روش‌شناسی حقوق بنا داریم تا نحوه استدلال کردن، نحوه شناسایی قانون، نحوه تفسیر و... را بررسی کنیم. بنابراین، مرحله‌ای پس از فلسفه حقوق است. بر این اساس، مبانی روش‌شناسی حقوق ما را از خود روش‌شناسی دور می‌کند و مناسب این است که بر روی خود روش‌شناسی متمرکز بشویم.</w:t>
      </w:r>
    </w:p>
    <w:p w14:paraId="523F3F32" w14:textId="775CC786" w:rsidR="00C05D40" w:rsidRPr="00CE738A" w:rsidRDefault="00D07C07" w:rsidP="002B5B0A">
      <w:pPr>
        <w:pStyle w:val="ListParagraph"/>
        <w:numPr>
          <w:ilvl w:val="0"/>
          <w:numId w:val="1"/>
        </w:numPr>
        <w:bidi/>
        <w:spacing w:line="240" w:lineRule="auto"/>
        <w:jc w:val="both"/>
        <w:rPr>
          <w:rFonts w:cs="B Nazanin"/>
          <w:sz w:val="28"/>
          <w:szCs w:val="28"/>
          <w:lang w:bidi="fa-IR"/>
        </w:rPr>
      </w:pPr>
      <w:r w:rsidRPr="00CE738A">
        <w:rPr>
          <w:rFonts w:cs="B Nazanin" w:hint="cs"/>
          <w:sz w:val="28"/>
          <w:szCs w:val="28"/>
          <w:rtl/>
          <w:lang w:bidi="fa-IR"/>
        </w:rPr>
        <w:lastRenderedPageBreak/>
        <w:t>خود من می‌توانم در خصوص مطالعات تطبیقی حقوق در قالب تهیه یک مقاله و یا حضور در یک نشست علمی مشارکت کنم.</w:t>
      </w:r>
    </w:p>
    <w:p w14:paraId="0B5EFBEC" w14:textId="3D75F737" w:rsidR="002B5B0A" w:rsidRPr="00CE738A" w:rsidRDefault="002B5B0A" w:rsidP="002B5B0A">
      <w:pPr>
        <w:pStyle w:val="ListParagraph"/>
        <w:numPr>
          <w:ilvl w:val="0"/>
          <w:numId w:val="1"/>
        </w:numPr>
        <w:bidi/>
        <w:spacing w:line="240" w:lineRule="auto"/>
        <w:jc w:val="both"/>
        <w:rPr>
          <w:rFonts w:cs="B Nazanin"/>
          <w:sz w:val="28"/>
          <w:szCs w:val="28"/>
          <w:lang w:bidi="fa-IR"/>
        </w:rPr>
      </w:pPr>
      <w:r w:rsidRPr="00CE738A">
        <w:rPr>
          <w:rFonts w:cs="B Nazanin" w:hint="cs"/>
          <w:sz w:val="28"/>
          <w:szCs w:val="28"/>
          <w:rtl/>
          <w:lang w:bidi="fa-IR"/>
        </w:rPr>
        <w:t>به علت آنکه مبحث روش‌شناسی حقوق در ایران یک فعالیت جدید است و کار چندانی در این زمینه انجام نشده است، مناسب است که در ابتدا سفارش چند مقاله علمی-پژوهشی در این زمینه داده بشود. برای مثال در مقاله نخست می‌توانیم جغرافیای کلان مبحث روش‌شناسی حقوق را کار کنیم و سپس هر وجه آن ساختار کلان بحث را یکی از اساتید به عنوان مقاله علمی کار کنند.</w:t>
      </w:r>
    </w:p>
    <w:p w14:paraId="58283232" w14:textId="77777777" w:rsidR="001D25CF" w:rsidRPr="00CE738A" w:rsidRDefault="001D25CF" w:rsidP="002B5B0A">
      <w:pPr>
        <w:bidi/>
        <w:spacing w:line="240" w:lineRule="auto"/>
        <w:jc w:val="both"/>
        <w:rPr>
          <w:rFonts w:cs="B Nazanin"/>
          <w:sz w:val="28"/>
          <w:szCs w:val="28"/>
          <w:u w:val="single"/>
          <w:rtl/>
          <w:lang w:bidi="fa-IR"/>
        </w:rPr>
      </w:pPr>
    </w:p>
    <w:p w14:paraId="35958FD3" w14:textId="542127B3" w:rsidR="002B5B0A" w:rsidRPr="00CE738A" w:rsidRDefault="001D25CF" w:rsidP="001D25CF">
      <w:pPr>
        <w:bidi/>
        <w:spacing w:line="240" w:lineRule="auto"/>
        <w:jc w:val="both"/>
        <w:rPr>
          <w:rFonts w:cs="B Nazanin"/>
          <w:sz w:val="28"/>
          <w:szCs w:val="28"/>
          <w:u w:val="single"/>
          <w:rtl/>
          <w:lang w:bidi="fa-IR"/>
        </w:rPr>
      </w:pPr>
      <w:r w:rsidRPr="00CE738A">
        <w:rPr>
          <w:rFonts w:cs="B Nazanin" w:hint="cs"/>
          <w:sz w:val="28"/>
          <w:szCs w:val="28"/>
          <w:u w:val="single"/>
          <w:rtl/>
          <w:lang w:bidi="fa-IR"/>
        </w:rPr>
        <w:t xml:space="preserve">آقای </w:t>
      </w:r>
      <w:r w:rsidR="002B5B0A" w:rsidRPr="00CE738A">
        <w:rPr>
          <w:rFonts w:cs="B Nazanin" w:hint="cs"/>
          <w:sz w:val="28"/>
          <w:szCs w:val="28"/>
          <w:u w:val="single"/>
          <w:rtl/>
          <w:lang w:bidi="fa-IR"/>
        </w:rPr>
        <w:t>دکتر</w:t>
      </w:r>
      <w:r w:rsidRPr="00CE738A">
        <w:rPr>
          <w:rFonts w:cs="B Nazanin" w:hint="cs"/>
          <w:sz w:val="28"/>
          <w:szCs w:val="28"/>
          <w:u w:val="single"/>
          <w:rtl/>
          <w:lang w:bidi="fa-IR"/>
        </w:rPr>
        <w:t xml:space="preserve"> مصطفی</w:t>
      </w:r>
      <w:r w:rsidR="002B5B0A" w:rsidRPr="00CE738A">
        <w:rPr>
          <w:rFonts w:cs="B Nazanin" w:hint="cs"/>
          <w:sz w:val="28"/>
          <w:szCs w:val="28"/>
          <w:u w:val="single"/>
          <w:rtl/>
          <w:lang w:bidi="fa-IR"/>
        </w:rPr>
        <w:t xml:space="preserve"> دانش‌پژوه:</w:t>
      </w:r>
    </w:p>
    <w:p w14:paraId="03DE1D30" w14:textId="7646FC2E" w:rsidR="002B5B0A" w:rsidRPr="00CE738A" w:rsidRDefault="002B5B0A" w:rsidP="002B5B0A">
      <w:pPr>
        <w:pStyle w:val="ListParagraph"/>
        <w:numPr>
          <w:ilvl w:val="0"/>
          <w:numId w:val="2"/>
        </w:numPr>
        <w:bidi/>
        <w:spacing w:line="240" w:lineRule="auto"/>
        <w:jc w:val="both"/>
        <w:rPr>
          <w:rFonts w:cs="B Nazanin"/>
          <w:sz w:val="28"/>
          <w:szCs w:val="28"/>
          <w:lang w:bidi="fa-IR"/>
        </w:rPr>
      </w:pPr>
      <w:r w:rsidRPr="00CE738A">
        <w:rPr>
          <w:rFonts w:cs="B Nazanin" w:hint="cs"/>
          <w:sz w:val="28"/>
          <w:szCs w:val="28"/>
          <w:rtl/>
          <w:lang w:bidi="fa-IR"/>
        </w:rPr>
        <w:t>در زمینه روش‌شناسی حقوق، آقای دکتر محمود حکمت‌نیا فعالیت‌های خوبی انجام داده و مهیای این هستند که مقاله‌ای علمی در این خصوص تهیه کنند.</w:t>
      </w:r>
    </w:p>
    <w:p w14:paraId="7D70ABA0" w14:textId="77777777" w:rsidR="001D25CF" w:rsidRPr="00CE738A" w:rsidRDefault="001D25CF" w:rsidP="001D25CF">
      <w:pPr>
        <w:bidi/>
        <w:spacing w:line="240" w:lineRule="auto"/>
        <w:ind w:left="360"/>
        <w:jc w:val="both"/>
        <w:rPr>
          <w:rFonts w:cs="B Nazanin"/>
          <w:sz w:val="28"/>
          <w:szCs w:val="28"/>
          <w:lang w:bidi="fa-IR"/>
        </w:rPr>
      </w:pPr>
    </w:p>
    <w:p w14:paraId="255AC07E" w14:textId="6D559A4D" w:rsidR="007420AC" w:rsidRPr="00CE738A" w:rsidRDefault="007420AC" w:rsidP="007420AC">
      <w:pPr>
        <w:bidi/>
        <w:spacing w:line="240" w:lineRule="auto"/>
        <w:jc w:val="both"/>
        <w:rPr>
          <w:rFonts w:cs="B Nazanin"/>
          <w:sz w:val="28"/>
          <w:szCs w:val="28"/>
          <w:u w:val="single"/>
          <w:rtl/>
          <w:lang w:bidi="fa-IR"/>
        </w:rPr>
      </w:pPr>
      <w:r w:rsidRPr="00CE738A">
        <w:rPr>
          <w:rFonts w:cs="B Nazanin" w:hint="cs"/>
          <w:sz w:val="28"/>
          <w:szCs w:val="28"/>
          <w:u w:val="single"/>
          <w:rtl/>
          <w:lang w:bidi="fa-IR"/>
        </w:rPr>
        <w:t>جمع‌بندی برای</w:t>
      </w:r>
      <w:r w:rsidR="00703323" w:rsidRPr="00CE738A">
        <w:rPr>
          <w:rFonts w:cs="B Nazanin" w:hint="cs"/>
          <w:sz w:val="28"/>
          <w:szCs w:val="28"/>
          <w:u w:val="single"/>
          <w:rtl/>
          <w:lang w:bidi="fa-IR"/>
        </w:rPr>
        <w:t xml:space="preserve"> پیشنهاد</w:t>
      </w:r>
      <w:r w:rsidRPr="00CE738A">
        <w:rPr>
          <w:rFonts w:cs="B Nazanin" w:hint="cs"/>
          <w:sz w:val="28"/>
          <w:szCs w:val="28"/>
          <w:u w:val="single"/>
          <w:rtl/>
          <w:lang w:bidi="fa-IR"/>
        </w:rPr>
        <w:t xml:space="preserve"> گفت‌وگوی علمی</w:t>
      </w:r>
      <w:r w:rsidR="00703323" w:rsidRPr="00CE738A">
        <w:rPr>
          <w:rFonts w:cs="B Nazanin" w:hint="cs"/>
          <w:sz w:val="28"/>
          <w:szCs w:val="28"/>
          <w:u w:val="single"/>
          <w:rtl/>
          <w:lang w:bidi="fa-IR"/>
        </w:rPr>
        <w:t xml:space="preserve"> اعضاء گروه:</w:t>
      </w:r>
    </w:p>
    <w:p w14:paraId="4EAEAB8C" w14:textId="6A3B49BA" w:rsidR="007420AC" w:rsidRPr="00CE738A" w:rsidRDefault="007420AC" w:rsidP="007420AC">
      <w:pPr>
        <w:pStyle w:val="ListParagraph"/>
        <w:numPr>
          <w:ilvl w:val="0"/>
          <w:numId w:val="2"/>
        </w:numPr>
        <w:bidi/>
        <w:spacing w:line="240" w:lineRule="auto"/>
        <w:jc w:val="both"/>
        <w:rPr>
          <w:rFonts w:cs="B Nazanin"/>
          <w:sz w:val="28"/>
          <w:szCs w:val="28"/>
          <w:lang w:bidi="fa-IR"/>
        </w:rPr>
      </w:pPr>
      <w:r w:rsidRPr="00CE738A">
        <w:rPr>
          <w:rFonts w:cs="B Nazanin" w:hint="cs"/>
          <w:sz w:val="28"/>
          <w:szCs w:val="28"/>
          <w:rtl/>
          <w:lang w:bidi="fa-IR"/>
        </w:rPr>
        <w:t>چند موضوع پیشنهادی برای گفت‌وگو تعیین شود تا بعد از ملاحظه اعضاء به جمع‌بندی برسیم.</w:t>
      </w:r>
    </w:p>
    <w:p w14:paraId="2BF10FBC" w14:textId="77777777" w:rsidR="007420AC" w:rsidRPr="00CE738A" w:rsidRDefault="007420AC" w:rsidP="007420AC">
      <w:pPr>
        <w:bidi/>
        <w:spacing w:line="240" w:lineRule="auto"/>
        <w:ind w:left="360"/>
        <w:jc w:val="both"/>
        <w:rPr>
          <w:rFonts w:cs="B Nazanin"/>
          <w:sz w:val="28"/>
          <w:szCs w:val="28"/>
          <w:rtl/>
          <w:lang w:bidi="fa-IR"/>
        </w:rPr>
      </w:pPr>
    </w:p>
    <w:sectPr w:rsidR="007420AC" w:rsidRPr="00CE7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2C29"/>
    <w:multiLevelType w:val="hybridMultilevel"/>
    <w:tmpl w:val="BB00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43666"/>
    <w:multiLevelType w:val="hybridMultilevel"/>
    <w:tmpl w:val="64B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92264"/>
    <w:multiLevelType w:val="hybridMultilevel"/>
    <w:tmpl w:val="682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430EF"/>
    <w:multiLevelType w:val="hybridMultilevel"/>
    <w:tmpl w:val="7A50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D3450"/>
    <w:multiLevelType w:val="hybridMultilevel"/>
    <w:tmpl w:val="2AF2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F60FC"/>
    <w:multiLevelType w:val="hybridMultilevel"/>
    <w:tmpl w:val="CF7C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07"/>
    <w:rsid w:val="001353B2"/>
    <w:rsid w:val="001D25CF"/>
    <w:rsid w:val="002B5B0A"/>
    <w:rsid w:val="003000C1"/>
    <w:rsid w:val="004A5B42"/>
    <w:rsid w:val="00691124"/>
    <w:rsid w:val="00703323"/>
    <w:rsid w:val="007420AC"/>
    <w:rsid w:val="0080697F"/>
    <w:rsid w:val="00BA278C"/>
    <w:rsid w:val="00C05D40"/>
    <w:rsid w:val="00C60D7C"/>
    <w:rsid w:val="00CE738A"/>
    <w:rsid w:val="00D07C07"/>
    <w:rsid w:val="00D242AB"/>
    <w:rsid w:val="00EA1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71CF"/>
  <w15:chartTrackingRefBased/>
  <w15:docId w15:val="{1A37F50F-F17B-4BA0-B386-9DE04A06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7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C07"/>
    <w:rPr>
      <w:rFonts w:eastAsiaTheme="majorEastAsia" w:cstheme="majorBidi"/>
      <w:color w:val="272727" w:themeColor="text1" w:themeTint="D8"/>
    </w:rPr>
  </w:style>
  <w:style w:type="paragraph" w:styleId="Title">
    <w:name w:val="Title"/>
    <w:basedOn w:val="Normal"/>
    <w:next w:val="Normal"/>
    <w:link w:val="TitleChar"/>
    <w:uiPriority w:val="10"/>
    <w:qFormat/>
    <w:rsid w:val="00D0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C07"/>
    <w:pPr>
      <w:spacing w:before="160"/>
      <w:jc w:val="center"/>
    </w:pPr>
    <w:rPr>
      <w:i/>
      <w:iCs/>
      <w:color w:val="404040" w:themeColor="text1" w:themeTint="BF"/>
    </w:rPr>
  </w:style>
  <w:style w:type="character" w:customStyle="1" w:styleId="QuoteChar">
    <w:name w:val="Quote Char"/>
    <w:basedOn w:val="DefaultParagraphFont"/>
    <w:link w:val="Quote"/>
    <w:uiPriority w:val="29"/>
    <w:rsid w:val="00D07C07"/>
    <w:rPr>
      <w:i/>
      <w:iCs/>
      <w:color w:val="404040" w:themeColor="text1" w:themeTint="BF"/>
    </w:rPr>
  </w:style>
  <w:style w:type="paragraph" w:styleId="ListParagraph">
    <w:name w:val="List Paragraph"/>
    <w:basedOn w:val="Normal"/>
    <w:uiPriority w:val="34"/>
    <w:qFormat/>
    <w:rsid w:val="00D07C07"/>
    <w:pPr>
      <w:ind w:left="720"/>
      <w:contextualSpacing/>
    </w:pPr>
  </w:style>
  <w:style w:type="character" w:styleId="IntenseEmphasis">
    <w:name w:val="Intense Emphasis"/>
    <w:basedOn w:val="DefaultParagraphFont"/>
    <w:uiPriority w:val="21"/>
    <w:qFormat/>
    <w:rsid w:val="00D07C07"/>
    <w:rPr>
      <w:i/>
      <w:iCs/>
      <w:color w:val="2F5496" w:themeColor="accent1" w:themeShade="BF"/>
    </w:rPr>
  </w:style>
  <w:style w:type="paragraph" w:styleId="IntenseQuote">
    <w:name w:val="Intense Quote"/>
    <w:basedOn w:val="Normal"/>
    <w:next w:val="Normal"/>
    <w:link w:val="IntenseQuoteChar"/>
    <w:uiPriority w:val="30"/>
    <w:qFormat/>
    <w:rsid w:val="00D07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C07"/>
    <w:rPr>
      <w:i/>
      <w:iCs/>
      <w:color w:val="2F5496" w:themeColor="accent1" w:themeShade="BF"/>
    </w:rPr>
  </w:style>
  <w:style w:type="character" w:styleId="IntenseReference">
    <w:name w:val="Intense Reference"/>
    <w:basedOn w:val="DefaultParagraphFont"/>
    <w:uiPriority w:val="32"/>
    <w:qFormat/>
    <w:rsid w:val="00D07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 Hirt des Nomos</dc:creator>
  <cp:keywords/>
  <dc:description/>
  <cp:lastModifiedBy>user</cp:lastModifiedBy>
  <cp:revision>3</cp:revision>
  <dcterms:created xsi:type="dcterms:W3CDTF">2025-11-15T09:15:00Z</dcterms:created>
  <dcterms:modified xsi:type="dcterms:W3CDTF">2025-11-15T10:09:00Z</dcterms:modified>
</cp:coreProperties>
</file>