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6"/>
      </w:tblGrid>
      <w:tr w:rsidR="009E32D8" w:rsidRPr="00546AE1" w:rsidTr="00C64AC8">
        <w:tc>
          <w:tcPr>
            <w:tcW w:w="9576" w:type="dxa"/>
          </w:tcPr>
          <w:p w:rsidR="009E32D8" w:rsidRPr="009E32D8" w:rsidRDefault="009E32D8" w:rsidP="00C64A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9E32D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باسمه تعالی</w:t>
            </w:r>
          </w:p>
          <w:p w:rsidR="009E32D8" w:rsidRPr="009E32D8" w:rsidRDefault="009E32D8" w:rsidP="00C64A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E32D8" w:rsidRPr="009E32D8" w:rsidRDefault="009E32D8" w:rsidP="009E32D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9E32D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 xml:space="preserve">صورتجلسه دیدار ماهانه (بهمن ماه) اعضاء محترم هیئت علمی با هیئت محترم رئیسه پژوهشگاه علوم انسانی و مطالعات فرهنگی </w:t>
            </w:r>
          </w:p>
          <w:p w:rsidR="009E32D8" w:rsidRPr="009E32D8" w:rsidRDefault="009E32D8" w:rsidP="00C64AC8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</w:p>
          <w:p w:rsidR="009E32D8" w:rsidRPr="00546AE1" w:rsidRDefault="009E32D8" w:rsidP="009E32D8">
            <w:pPr>
              <w:bidi/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  <w:lang w:bidi="fa-IR"/>
              </w:rPr>
            </w:pPr>
            <w:r w:rsidRPr="009E32D8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تاریخ: 01/11/97                                 ساعت: 15:30 ـ14            مکان: سالن حکمت</w:t>
            </w:r>
          </w:p>
        </w:tc>
      </w:tr>
      <w:tr w:rsidR="009E32D8" w:rsidRPr="00546AE1" w:rsidTr="00C64AC8">
        <w:tc>
          <w:tcPr>
            <w:tcW w:w="9576" w:type="dxa"/>
          </w:tcPr>
          <w:p w:rsidR="009E32D8" w:rsidRDefault="009E32D8" w:rsidP="00C64AC8">
            <w:pPr>
              <w:bidi/>
              <w:spacing w:after="0" w:line="240" w:lineRule="auto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546AE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دستور جلسه: </w:t>
            </w:r>
          </w:p>
          <w:p w:rsidR="009E32D8" w:rsidRPr="000022AB" w:rsidRDefault="009E32D8" w:rsidP="00FA77A6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spacing w:after="0"/>
              <w:ind w:left="821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0022A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ارائه گزارش سرکار خانم دکتر افراشی، دبیر محترم هیئت ممیزه پژوهشگاه </w:t>
            </w:r>
            <w:r w:rsidR="00FA77A6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درباره اصلاحات</w:t>
            </w:r>
            <w:r w:rsidR="000022A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پیشنهادی آیین</w:t>
            </w:r>
            <w:r w:rsidR="000022A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نامه ارتقاء </w:t>
            </w:r>
          </w:p>
          <w:p w:rsidR="009E32D8" w:rsidRPr="00AC71F5" w:rsidRDefault="009E32D8" w:rsidP="009E32D8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spacing w:after="0"/>
              <w:ind w:left="821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0022A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آشنایی با پژوهشکده دانشنامه</w:t>
            </w:r>
            <w:r w:rsidRPr="000022A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نگاری و شیوه</w:t>
            </w:r>
            <w:r w:rsidRPr="000022A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همکاری اعضاء پژوهشگاه با این پژوهشکده با حضور جناب آقای دکتر پاکتچی، سرپرست محترم پژوهشکده دانشنامه</w:t>
            </w:r>
            <w:r w:rsidRPr="000022A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نگاری </w:t>
            </w:r>
          </w:p>
          <w:p w:rsidR="009E32D8" w:rsidRPr="009E32D8" w:rsidRDefault="009E32D8" w:rsidP="009E32D8">
            <w:pPr>
              <w:pStyle w:val="ListParagraph"/>
              <w:numPr>
                <w:ilvl w:val="0"/>
                <w:numId w:val="1"/>
              </w:numPr>
              <w:tabs>
                <w:tab w:val="left" w:pos="2295"/>
              </w:tabs>
              <w:bidi/>
              <w:spacing w:after="0"/>
              <w:ind w:left="821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AC71F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آشنایی و معرفی اعضاء محترم هیئت علمی جدیدالورود پژوهشگ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اه علوم انسانی و مطالعات فرهنگی</w:t>
            </w:r>
            <w:r w:rsidRPr="009E32D8">
              <w:rPr>
                <w:rFonts w:ascii="IranNastaliq" w:hAnsi="IranNastaliq" w:cs="B Za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9E32D8" w:rsidRPr="00546AE1" w:rsidTr="00C64AC8">
        <w:trPr>
          <w:trHeight w:val="143"/>
        </w:trPr>
        <w:tc>
          <w:tcPr>
            <w:tcW w:w="9576" w:type="dxa"/>
          </w:tcPr>
          <w:p w:rsidR="009E32D8" w:rsidRPr="00546AE1" w:rsidRDefault="009E32D8" w:rsidP="00DC6D35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cs="B Zar" w:hint="cs"/>
                <w:sz w:val="28"/>
                <w:szCs w:val="28"/>
                <w:rtl/>
                <w:lang w:bidi="fa-IR"/>
              </w:rPr>
              <w:t>در ابتدا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، جلسه</w:t>
            </w:r>
            <w:r w:rsidRPr="00546AE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با پخش آیاتی از کلام</w:t>
            </w:r>
            <w:r w:rsidRPr="00546AE1">
              <w:rPr>
                <w:rFonts w:cs="B Zar"/>
                <w:sz w:val="28"/>
                <w:szCs w:val="28"/>
                <w:rtl/>
                <w:lang w:bidi="fa-IR"/>
              </w:rPr>
              <w:softHyphen/>
            </w:r>
            <w:r w:rsidRPr="00546AE1">
              <w:rPr>
                <w:rFonts w:cs="B Zar" w:hint="cs"/>
                <w:sz w:val="28"/>
                <w:szCs w:val="28"/>
                <w:rtl/>
                <w:lang w:bidi="fa-IR"/>
              </w:rPr>
              <w:t>الله مجید آغاز و سپس با سخنرانی سرکار خانم دکتر نصیری،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مدیر دفتر امور هیئت علمی</w:t>
            </w:r>
            <w:r w:rsidRPr="00546AE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ادامه یافت. ایشان ضمن  قرائت دستور جلسه، و به منظور شروع جلسه، از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سرکار خانم</w:t>
            </w:r>
            <w:r w:rsidRPr="00F4234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دکتر</w:t>
            </w:r>
            <w:r w:rsidRPr="00AC71F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افراشی، دبیر محترم هیئت ممیزه پژوهشگاه </w:t>
            </w:r>
            <w:r w:rsidRPr="00546AE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دعوت نمودند تا گزارشی را </w:t>
            </w:r>
            <w:r w:rsidR="00DC6D35">
              <w:rPr>
                <w:rFonts w:cs="B Zar" w:hint="cs"/>
                <w:sz w:val="28"/>
                <w:szCs w:val="28"/>
                <w:rtl/>
                <w:lang w:bidi="fa-IR"/>
              </w:rPr>
              <w:t>درباره اصلاحات</w:t>
            </w:r>
            <w:r w:rsidRPr="00AC71F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پیشنهادی آیین</w:t>
            </w:r>
            <w:r w:rsidRPr="00AC71F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نامه ارتقاء</w:t>
            </w:r>
            <w:r w:rsidR="00BE032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اعضاء محترم هیئت علمی </w:t>
            </w:r>
            <w:r w:rsidRPr="00546AE1">
              <w:rPr>
                <w:rFonts w:cs="B Zar" w:hint="cs"/>
                <w:sz w:val="28"/>
                <w:szCs w:val="28"/>
                <w:rtl/>
                <w:lang w:bidi="fa-IR"/>
              </w:rPr>
              <w:t>ارائه نمایند</w:t>
            </w:r>
            <w:r w:rsidR="00BE032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. </w:t>
            </w:r>
          </w:p>
        </w:tc>
      </w:tr>
      <w:tr w:rsidR="009E32D8" w:rsidRPr="00546AE1" w:rsidTr="00C64AC8">
        <w:trPr>
          <w:trHeight w:val="143"/>
        </w:trPr>
        <w:tc>
          <w:tcPr>
            <w:tcW w:w="9576" w:type="dxa"/>
          </w:tcPr>
          <w:p w:rsidR="00B97C09" w:rsidRDefault="009E32D8" w:rsidP="003907FE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سخنرانی</w:t>
            </w:r>
            <w:r w:rsidRPr="00F4234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سرکار خانم</w:t>
            </w:r>
            <w:r w:rsidRPr="00F4234B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دکتر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افراشی،</w:t>
            </w:r>
            <w:r w:rsidRPr="00AC71F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9E32D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دبیر محترم هیئت ممیزه پژوهشگاه</w:t>
            </w:r>
            <w:r w:rsidRPr="00546AE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ایشان در ابتدا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گزارشی از ا</w:t>
            </w:r>
            <w:r w:rsidR="000022A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ص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لاحات پیشنهادی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بر آیین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 ارتقاء 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ارائه داد که در هیات ممیزه پژوهشگاه تصویب 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و به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دفتر مرکزی هیات های ممیزه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وزارت علوم ارسال شده است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.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بر این اساس 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آیین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نامه ارتقاء مرتبه اعضاء هیئت علمی شرایط یکسانی برای ارتقاء اعضاء هیئت علمی آموزشی و پژوهشی در نظر گرفته 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نشده است</w:t>
            </w:r>
            <w:r w:rsidR="00B97C0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؛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و نیز چون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آیین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نامه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مطابق با ماموریت های 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رشته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فنی مهندسی و پزشکی 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تدوین شده نیاز به بومی سازی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برای رشته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علوم انسانی 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دارد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. </w:t>
            </w:r>
            <w:r w:rsidR="00B97C0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ایشان 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در ادامه 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خصوص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عملکرد هیئت ممیزه پژوهشگاه توضی</w:t>
            </w:r>
            <w:r w:rsidR="00B97C0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حاتی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ارائه نمودند و افزودند تعداد مؤسساتی که برگزاری جلسات هیئت ممیزه و</w:t>
            </w:r>
            <w:r w:rsidR="00B97C0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امور مربوط به آنها و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درخواستهای ارتقاء آن</w:t>
            </w:r>
            <w:r w:rsidR="00B97C0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ان جهت بررسی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به پژوهشگاه سپرده شده است</w:t>
            </w:r>
            <w:r w:rsidR="00B97C0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تاکنون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به</w:t>
            </w:r>
            <w:r w:rsidR="00B97C0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1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1</w:t>
            </w:r>
            <w:r w:rsidR="00B97C0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مؤسسه رسیده که عناوین این مؤسسات را</w:t>
            </w:r>
            <w:r w:rsidR="00546D3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B97C0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به شرح ذیل اع</w:t>
            </w:r>
            <w:r w:rsidR="006F567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ل</w:t>
            </w:r>
            <w:r w:rsidR="00B97C0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</w:t>
            </w:r>
            <w:r w:rsidR="006F567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 نمودند:</w:t>
            </w:r>
          </w:p>
          <w:p w:rsidR="009679B3" w:rsidRDefault="006F5679" w:rsidP="003907FE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9679B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1. پژوهشکده امام خمینی و انقلاب اسلامی 2. پژوهشکده علوم انسانی 3. بنیاد دایره المعارف اسلامی 4. پژوهشکده مطالعات فرهنگی و اجتماعی 5. پژوهشگاه علوم و فناوری اطلاعات ایران (ایرانداک) 6. پژوهشگاه فرهنگ، هنر و </w:t>
            </w:r>
            <w:r w:rsidR="009679B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lastRenderedPageBreak/>
              <w:t>ارتباطات 7. مرکز پژوهش</w:t>
            </w:r>
            <w:r w:rsidR="009679B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علوم انسانی اسلامی صدرا 8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.</w:t>
            </w:r>
            <w:r w:rsidR="009679B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. مؤسسه حکمت و فلسفه 9. مؤسسه مطالعات و مدیریت جامع تخصصی جمعیت کشور 10. مؤسسه پژوهش و برنامه</w:t>
            </w:r>
            <w:r w:rsidR="009679B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ریزی آموزش عالی 11. پژوهشکده امور اقتصادی وزارت اقتصاد و امور دارایی 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.</w:t>
            </w:r>
            <w:r w:rsidR="00B97C0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1B5A2F" w:rsidRDefault="007B02CF" w:rsidP="00AE5AC5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هیئت ممیزه پژوهشگاه متشکل از 25 </w:t>
            </w:r>
            <w:r w:rsidR="004C775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عضو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4C775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به منظور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رسیدگی به پرونده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مؤسسات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فوق شامل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دو </w:t>
            </w:r>
            <w:r w:rsidR="004C775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عضو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حقوقی و 23 نفر اعضاء حقیقی</w:t>
            </w:r>
            <w:r w:rsidR="004C775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است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که همگی در حوزه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مختلف علوم انسانی صاحب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نظر 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اند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. 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ایشان</w:t>
            </w:r>
            <w:r w:rsidR="004C775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قصد خود را معرفی و 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توضیح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مادة 6 شیوه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نامه اجرایی آیین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نامه ارتقاء مرتبه </w:t>
            </w:r>
            <w:r w:rsidR="004C775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اعلام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نمود.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مطابق ماده شش شیوه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نامه اجرایی مؤسسات دارای هیئت ممیزه مجازند آن دسته از فعالیتهای پژوهشی اعضاء هیئت علمی خود را که در جهت تحقق مأموریتهای مؤسسه می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باشد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با رعایت مفاد مادة 5 آیین نامه و ماهیت آن فعالیت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 به ویژه بندهای 8 و 9 جدول 1ـ3 یا بندهای 9 و 10 جدول 2ـ3 تعریف و بر اساس امتیازات مندرج در آن بندها امتیازدهی کنند. بدیهی است رعایت حداقل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تعیین شده و 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تایید 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حداقل دوسوم کل اعضاء هیئت ممیزه و پس از آن تأیید هیئت ممیزه مرکزی وزارت برای اجرای کلی مصوبات هیئت ممیزه که در قالب مفاد ماده 5 آی</w:t>
            </w:r>
            <w:r w:rsidR="004C775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ین</w:t>
            </w:r>
            <w:r w:rsidR="004C775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نامه تعریف می</w:t>
            </w:r>
            <w:r w:rsidR="004C775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شود الزامی است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.</w:t>
            </w:r>
            <w:r w:rsidR="004C775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بندهای جداول</w:t>
            </w:r>
            <w:r w:rsidR="001B5A2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مربوطه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به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موسسات دارای هیات ممیزه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اختیار داده شده که پیشنهادات خود را بیان و در هیئت ممیزه مطرح و پس از تأیید دوسوم اعضاء به وزارت علوم ارسال </w:t>
            </w:r>
            <w:r w:rsidR="003907F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نمایند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. در ادامه ایشان در مورد چهار ماد</w:t>
            </w:r>
            <w:r w:rsidR="00AE5AC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</w:t>
            </w:r>
            <w:r w:rsidR="00AE5AC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 اصلی که بر اساس آن فعالیتهای اعضای هیات علمی</w:t>
            </w:r>
            <w:r w:rsidR="001B5A2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برای ارتقاء ارزیابی می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شوند توضیح</w:t>
            </w:r>
            <w:r w:rsidR="001B5A2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اتی به شرح ذیل ارائه</w:t>
            </w:r>
            <w:r w:rsidR="00B40C7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1B5A2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نمودند: </w:t>
            </w:r>
          </w:p>
          <w:p w:rsidR="001B5A2F" w:rsidRDefault="00B40C7B" w:rsidP="001B5A2F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1B5A2F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ماده 1: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فعالیتهای تربیتی، اجتماعی و فرهنگی </w:t>
            </w:r>
            <w:r w:rsidR="00AE5AC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 کف 10 امتیاز و سقف 30 امتیاز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1B5A2F" w:rsidRDefault="00B40C7B" w:rsidP="001B5A2F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1B5A2F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ماده 2: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فعالیتهای آموزشی با سقف 20 امتیاز</w:t>
            </w:r>
          </w:p>
          <w:p w:rsidR="001B5A2F" w:rsidRDefault="00B40C7B" w:rsidP="001B5A2F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1B5A2F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ماده 3: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فعالیتهای پژوهشی و فناوری که کسب 75 امتیاز برای دانشیاری و 8</w:t>
            </w:r>
            <w:r w:rsidR="001E1AF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5 امتیاز برای استادی</w:t>
            </w:r>
            <w:r w:rsidR="00AE5AC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از آن</w:t>
            </w:r>
            <w:r w:rsidR="001E1AF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ضروری است.</w:t>
            </w:r>
          </w:p>
          <w:p w:rsidR="009679B3" w:rsidRDefault="001E1AFC" w:rsidP="001B5A2F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1B5A2F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ماده 4: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فعالیتهای علمی ـ اجرایی ب</w:t>
            </w:r>
            <w:r w:rsidR="00AE5AC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 کف 10 امتیاز و سقف 35 امتیاز</w:t>
            </w:r>
            <w:r w:rsidR="001B5A2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1E1AFC" w:rsidRPr="00AE5AC5" w:rsidRDefault="001E1AFC" w:rsidP="00AE5AC5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u w:val="single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تأکید ایشان بیشتر در مورد مادة 3 یعنی فعالیتهای پژوهشی و فناوری بود که </w:t>
            </w:r>
            <w:r w:rsidR="00AE5AC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مطابق</w:t>
            </w:r>
            <w:r w:rsidR="001B5A2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تعریف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آیین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نامه مجموعه فعالیتهای پژوهشی و فناوری عضو هیئت علمی</w:t>
            </w:r>
            <w:r w:rsidR="00AE5AC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را فرا می گیرد که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ضمن هدفمند بودن قابلیت کشف و توسعه حقایق و بکارگیری یافته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علمی را دار</w:t>
            </w:r>
            <w:r w:rsidR="00323027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 باشد</w:t>
            </w:r>
            <w:r w:rsid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جنبه توسعة </w:t>
            </w:r>
            <w:r w:rsidR="00AE5AC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و کاربرد دانش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با هدف رفع نیاز جامعه، توسعه مرزهای دانش و بسط فناوریهای برخوردار از اولویت در کشور</w:t>
            </w:r>
            <w:r w:rsidR="001B5A2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را دا</w:t>
            </w:r>
            <w:r w:rsid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شته</w:t>
            </w:r>
            <w:r w:rsidR="001B5A2F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باشند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. این بندها بطور کلی به مسائلی از قبیل تولید دانش فنی یا اختراع و اکتشاف که منجر به تولید وتجاری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سازی است و گزارش علمی طرح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</w:r>
            <w:r w:rsid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 پژوهشی و فناوری با طرف قرار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داد خارج از مؤسسه با تأیید نهاد سفارش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دهنده که همان طرح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خارج از مؤسسه یا کارفرم</w:t>
            </w:r>
            <w:r w:rsid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ایی محسوب می</w:t>
            </w:r>
            <w:r w:rsid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شود می</w:t>
            </w:r>
            <w:r w:rsid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پردازند. اص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لاحات پیشنهادی اعضاء هیئت ممیزه از سوی پژوهشگاه و همچنین دو پژوهشگاه دیگر از جمله پژوهشگاه علوم و فناوری اطلاعات ایران و مؤسسه پژوهشگاه و برنامه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ریزی آموزش عالی که پس از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lastRenderedPageBreak/>
              <w:t xml:space="preserve">جلسات متعدد </w:t>
            </w:r>
            <w:r w:rsid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به تصویب اعضاء رسیدند به شرح ذیل می</w:t>
            </w:r>
            <w:r w:rsid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باشند</w:t>
            </w:r>
            <w:r w:rsidR="00AE5AC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AE5AC5" w:rsidRPr="00AE5AC5">
              <w:rPr>
                <w:rFonts w:ascii="IranNastaliq" w:hAnsi="IranNastaliq" w:cs="B Zar" w:hint="cs"/>
                <w:sz w:val="28"/>
                <w:szCs w:val="28"/>
                <w:u w:val="single"/>
                <w:rtl/>
                <w:lang w:bidi="fa-IR"/>
              </w:rPr>
              <w:t>بدیهی است این اصلاحات صرفا پس از ابلاغ از سوی وزارت علوم قابل اجرا است</w:t>
            </w:r>
            <w:r w:rsidR="0056791E" w:rsidRPr="00AE5AC5">
              <w:rPr>
                <w:rFonts w:ascii="IranNastaliq" w:hAnsi="IranNastaliq" w:cs="B Zar" w:hint="cs"/>
                <w:sz w:val="28"/>
                <w:szCs w:val="28"/>
                <w:u w:val="single"/>
                <w:rtl/>
                <w:lang w:bidi="fa-IR"/>
              </w:rPr>
              <w:t xml:space="preserve">: </w:t>
            </w:r>
          </w:p>
          <w:p w:rsidR="001E1AFC" w:rsidRDefault="001E1AFC" w:rsidP="00AE5AC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1E1AF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اصلاح</w:t>
            </w:r>
            <w:r w:rsidR="00AE5AC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افزایش</w:t>
            </w:r>
            <w:r w:rsidRPr="001E1AF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امتیاز طرح</w:t>
            </w:r>
            <w:r w:rsidRPr="001E1AF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موظف یا طرح</w:t>
            </w:r>
            <w:r w:rsidRPr="001E1AFC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داخل مؤسسه </w:t>
            </w:r>
          </w:p>
          <w:p w:rsidR="001E1AFC" w:rsidRDefault="00022E1A" w:rsidP="00AE5AC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لغو الزام انجام طرح</w:t>
            </w:r>
            <w:r w:rsidR="00AE5AC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(های)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خارج از مؤسسه یا طرح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کارفرمایی برای ارتقاء به دانشیاری یا استادی </w:t>
            </w:r>
          </w:p>
          <w:p w:rsidR="00022E1A" w:rsidRDefault="00022E1A" w:rsidP="00AE5AC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افزایش ضریب</w:t>
            </w:r>
            <w:r w:rsidR="00AE5AC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مقالات چاپ شده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در مجلات </w:t>
            </w:r>
            <w:r w:rsidRPr="0056791E">
              <w:rPr>
                <w:rFonts w:ascii="Verdana" w:hAnsi="Verdana" w:cs="B Zar"/>
                <w:sz w:val="28"/>
                <w:szCs w:val="28"/>
                <w:lang w:bidi="fa-IR"/>
              </w:rPr>
              <w:t>Q1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022E1A" w:rsidRDefault="00022E1A" w:rsidP="00AE5AC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افزایش امتیاز ارائه کرسی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ترویجی </w:t>
            </w:r>
          </w:p>
          <w:p w:rsidR="00022E1A" w:rsidRDefault="00022E1A" w:rsidP="00AE5AC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گنجاندن تدریس در کارگاه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 ذیل فعالیت آموزش</w:t>
            </w:r>
            <w:r w:rsidR="00AE5AC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022E1A" w:rsidRDefault="00AE5AC5" w:rsidP="00AE5AC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درنظر گرفتن امتیاز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برای مقالات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ترجمه شده</w:t>
            </w:r>
          </w:p>
          <w:p w:rsidR="00022E1A" w:rsidRDefault="00AE5AC5" w:rsidP="00AE5AC5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درنظر گرفتن امتیاز برای 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گزارش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راهبردی و توصیه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سیاستی، گزارشهای فنی و تخصصی در آیین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نامه </w:t>
            </w:r>
          </w:p>
          <w:p w:rsidR="00022E1A" w:rsidRDefault="00AE5AC5" w:rsidP="00022E1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درنظر گرفتن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امتیاز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برای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سخنرانی در حوزة تخصصی و فرهنگی </w:t>
            </w:r>
          </w:p>
          <w:p w:rsidR="0056791E" w:rsidRDefault="00022E1A" w:rsidP="00022E1A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کسب امتیاز برای داوری پایان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 و رساله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دانشجویان</w:t>
            </w:r>
          </w:p>
          <w:p w:rsidR="00B513C8" w:rsidRDefault="00022E1A" w:rsidP="0056791E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تمامی</w:t>
            </w:r>
            <w:r w:rsidRP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این پیشنهادات د</w:t>
            </w:r>
            <w:r w:rsid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ر حال حاضر در هیئت ممیزة پژوهشگاه</w:t>
            </w:r>
            <w:r w:rsidRP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تصویب</w:t>
            </w:r>
            <w:r w:rsidRP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</w:t>
            </w:r>
            <w:r w:rsid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جهت بررسی و اعلام</w:t>
            </w:r>
            <w:r w:rsid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نظر نهایی</w:t>
            </w:r>
            <w:r w:rsidRP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به وزارت علوم ارسال شده است.</w:t>
            </w:r>
          </w:p>
          <w:p w:rsidR="001E1AFC" w:rsidRPr="00B513C8" w:rsidRDefault="00022E1A" w:rsidP="00B513C8">
            <w:pPr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ادامه همکاران پرسش</w:t>
            </w:r>
            <w:r w:rsidRPr="0056791E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خود را مطرح نمودند و سرک</w:t>
            </w:r>
            <w:r w:rsidR="00B513C8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ار خانم دکتر افراشی پاسخ دادند.   </w:t>
            </w:r>
          </w:p>
        </w:tc>
      </w:tr>
      <w:tr w:rsidR="009E32D8" w:rsidRPr="00546AE1" w:rsidTr="00C64AC8">
        <w:trPr>
          <w:trHeight w:val="143"/>
        </w:trPr>
        <w:tc>
          <w:tcPr>
            <w:tcW w:w="9576" w:type="dxa"/>
          </w:tcPr>
          <w:p w:rsidR="009E32D8" w:rsidRPr="00546AE1" w:rsidRDefault="009E32D8" w:rsidP="009E32D8">
            <w:pPr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 xml:space="preserve">در ادامه سرکار خانم دکتر نصیری، از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جناب آقای</w:t>
            </w:r>
            <w:r w:rsidRPr="00AC71F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دکتر پاکتچی، سرپرست محترم پژوهشکده دانشنامه</w:t>
            </w:r>
            <w:r w:rsidRPr="00AC71F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نگاری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دعوت نمودند تا ایشان در مورد</w:t>
            </w:r>
            <w:r w:rsidRPr="00AC71F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آشنایی با پژوهشکده دانشنامه</w:t>
            </w:r>
            <w:r w:rsidRPr="00AC71F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نگاری و شیوه</w:t>
            </w:r>
            <w:r w:rsidRPr="00AC71F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همکاری اعضاء پژوهشگاه با این پژوهشکده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توضیحاتی را ارائه نمایند. </w:t>
            </w:r>
          </w:p>
        </w:tc>
      </w:tr>
      <w:tr w:rsidR="009E32D8" w:rsidRPr="00546AE1" w:rsidTr="00C64AC8">
        <w:trPr>
          <w:trHeight w:val="143"/>
        </w:trPr>
        <w:tc>
          <w:tcPr>
            <w:tcW w:w="9576" w:type="dxa"/>
          </w:tcPr>
          <w:p w:rsidR="00022701" w:rsidRDefault="009E32D8" w:rsidP="00022701">
            <w:pPr>
              <w:pStyle w:val="ListParagraph"/>
              <w:tabs>
                <w:tab w:val="left" w:pos="2295"/>
              </w:tabs>
              <w:bidi/>
              <w:spacing w:after="0" w:line="240" w:lineRule="auto"/>
              <w:ind w:left="0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 w:rsidRPr="00546AE1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سخنرانی </w:t>
            </w:r>
            <w:r w:rsidRPr="00546AE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جناب آقای</w:t>
            </w:r>
            <w:r w:rsidRPr="00AC71F5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Pr="009E32D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دکتر پاکتچی، سرپرست محترم پژوهشکده دانشنامه</w:t>
            </w:r>
            <w:r w:rsidRPr="009E32D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softHyphen/>
              <w:t>نگاری</w:t>
            </w:r>
            <w:r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46AE1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ایشان در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ابتدا</w:t>
            </w:r>
            <w:r w:rsidRPr="00546AE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گزارشی از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آغاز فعالیت 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این پژوهشکده توضیحاتی را ارائه نمودند و فرمودند این پژوهشکده یک سابقة 25 ساله دارد که بنیانگذار آن استاد مرحوم دکتر احمد بیرشک</w:t>
            </w:r>
            <w:r w:rsidR="0002270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بودند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که نخستین بار سنگ بنای این مؤسسه را به نام بنیاد دانشنامة بزرگ فارسی گذاشتند و هدف</w:t>
            </w:r>
            <w:r w:rsidR="0002270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از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تأسیس</w:t>
            </w:r>
            <w:r w:rsidR="0002270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آن،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انتشار دانشنامه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ای به همین نام بود</w:t>
            </w:r>
            <w:r w:rsidR="0002270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.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ایشان به دنبال ادامه و گسترش فعالیت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دانشنامه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نگاری بودند و با همین رویکرد به دنبال گردهم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آوردن افرادی که در حوزه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ریاضیات، تقویم و نجوم در کنار متخصصین ادبیات فارسی افرادی از حوزه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دانش نیز بر گرد این مجموعه جمع 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lastRenderedPageBreak/>
              <w:t>شدند و ظرفیتی پدید آمد برای فعالیتهای تقویم و تاریخ و از این قبیل که حوزه فعالیت</w:t>
            </w:r>
            <w:r w:rsidR="00022701"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 w:rsidR="0002270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 را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از دانشنامه فراتر بردند. در سال 1371 بنیانگذاری آن انجام شد و فعالیت رسمی آن با اخذ مجوز از شورای گسترش آموزش عالی شروع و سپس این مؤسسه به پژوهشگاه الحاق شد و افراد مختلفی سرپرستی آنرا به عهده گرفتند</w:t>
            </w:r>
            <w:r w:rsidR="0002270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.</w:t>
            </w:r>
            <w:r w:rsidR="00022E1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F31B6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تغییر نام بنیاد دانشنامه بزرگ فارسی به بنیاد دانشنامه</w:t>
            </w:r>
            <w:r w:rsidR="00F31B6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نگاری ایران در سال 1388 اتفاق افتاد و در کنار دانشنامه بزرگ فارس</w:t>
            </w:r>
            <w:r w:rsidR="0002270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ی</w:t>
            </w:r>
            <w:r w:rsidR="00F31B6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دانشنامه</w:t>
            </w:r>
            <w:r w:rsidR="00F31B6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متعدد دیگر شروع به انتشار و فعالیت کردند بطوریکه در حال حاضر تقریباً 90 جلد کتاب منتشر شده در مجموعه </w:t>
            </w:r>
            <w:r w:rsidR="0002270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وجود دارد</w:t>
            </w:r>
            <w:r w:rsidR="00F31B6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پروژه</w:t>
            </w:r>
            <w:r w:rsidR="00F31B6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متعددی با موضوعات متنوع گوناگون نیز در حال انتشار می</w:t>
            </w:r>
            <w:r w:rsidR="00F31B6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باشند. </w:t>
            </w:r>
          </w:p>
          <w:p w:rsidR="009E32D8" w:rsidRDefault="00F31B6B" w:rsidP="00022701">
            <w:pPr>
              <w:pStyle w:val="ListParagraph"/>
              <w:tabs>
                <w:tab w:val="left" w:pos="2295"/>
              </w:tabs>
              <w:bidi/>
              <w:spacing w:after="0" w:line="240" w:lineRule="auto"/>
              <w:ind w:left="0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سال 1397 شورای گسترش آموزش عالی با پیوستن بنیاد دانشنامه نگاری ایران با پژوهشگاه علوم انسانی و مطالعات فرهنگی موافقت کردند و طی این مدت روند این انتقال در حال انجام بوده است و در همین انتقال عنوان این مؤسسه از بنیاد دانشنامه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نگاری ایران به پژوهشکده دانشنامه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نگاری تغییر </w:t>
            </w:r>
            <w:r w:rsidR="00022701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یافت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. </w:t>
            </w:r>
          </w:p>
          <w:p w:rsidR="00F31B6B" w:rsidRDefault="00F31B6B" w:rsidP="00F31B6B">
            <w:pPr>
              <w:pStyle w:val="ListParagraph"/>
              <w:tabs>
                <w:tab w:val="left" w:pos="2295"/>
              </w:tabs>
              <w:bidi/>
              <w:spacing w:after="0" w:line="240" w:lineRule="auto"/>
              <w:ind w:left="0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ایشان اهداف محوری که مورد توجه پژوهشکده می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باشد را اینگونه بیان کردند: </w:t>
            </w:r>
          </w:p>
          <w:p w:rsidR="00F31B6B" w:rsidRDefault="00F31B6B" w:rsidP="00F31B6B">
            <w:pPr>
              <w:pStyle w:val="ListParagraph"/>
              <w:numPr>
                <w:ilvl w:val="0"/>
                <w:numId w:val="2"/>
              </w:num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رواج دانش و ادب </w:t>
            </w:r>
          </w:p>
          <w:p w:rsidR="00F31B6B" w:rsidRDefault="00F31B6B" w:rsidP="00F31B6B">
            <w:pPr>
              <w:pStyle w:val="ListParagraph"/>
              <w:numPr>
                <w:ilvl w:val="0"/>
                <w:numId w:val="2"/>
              </w:num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بالابردن سطح اطلاع علمی و ادبی جامعه </w:t>
            </w:r>
          </w:p>
          <w:p w:rsidR="00F31B6B" w:rsidRDefault="00F31B6B" w:rsidP="00F31B6B">
            <w:pPr>
              <w:pStyle w:val="ListParagraph"/>
              <w:numPr>
                <w:ilvl w:val="0"/>
                <w:numId w:val="2"/>
              </w:num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شناساندن منابع زبان و ادبیات فارسی به مردم کشور و جهان </w:t>
            </w:r>
          </w:p>
          <w:p w:rsidR="001A4C02" w:rsidRDefault="00A55963" w:rsidP="001A4C02">
            <w:pPr>
              <w:pStyle w:val="ListParagraph"/>
              <w:numPr>
                <w:ilvl w:val="0"/>
                <w:numId w:val="2"/>
              </w:num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مطالعه و تحقیق در زمینه زبان و ادب فارسی </w:t>
            </w:r>
          </w:p>
          <w:p w:rsidR="00A55963" w:rsidRDefault="00A55963" w:rsidP="00A55963">
            <w:pPr>
              <w:pStyle w:val="ListParagraph"/>
              <w:numPr>
                <w:ilvl w:val="0"/>
                <w:numId w:val="2"/>
              </w:num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همکاری با مؤسسات و تولید دانشنامه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عمومی و تخصصی </w:t>
            </w:r>
          </w:p>
          <w:p w:rsidR="00A55963" w:rsidRDefault="00A55963" w:rsidP="00A55963">
            <w:pPr>
              <w:pStyle w:val="ListParagraph"/>
              <w:numPr>
                <w:ilvl w:val="0"/>
                <w:numId w:val="2"/>
              </w:num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ایجاد ارتباط مؤثر با جامعه از راه تدوین دانشنامه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مورد نیاز </w:t>
            </w:r>
          </w:p>
          <w:p w:rsidR="00A55963" w:rsidRDefault="00A55963" w:rsidP="00365110">
            <w:p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ادامه</w:t>
            </w:r>
            <w:r w:rsidR="003651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ایشان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 چند اسلاید</w:t>
            </w:r>
            <w:r w:rsidR="003651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تصاویری از طرح روی جلد آثار منتشر شده بنیاد دانشنامه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نگاری ایران پیشین و پژوهشکده دانشنامه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نگاری کنونی را یادآوری کردند و مروری در برخی آثار در حوزة گاه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شماری، فیزیک، ریاضی، علوم زیستی، محیط زیست، پز</w:t>
            </w:r>
            <w:r w:rsidR="003651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شکی و موضوعات متنوع دیکر داشتند و فرمودند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 بین آثار انتشار یافته این مجموعه 3 کتاب </w:t>
            </w:r>
            <w:r w:rsidR="003651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می</w:t>
            </w:r>
            <w:r w:rsidR="003651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باشد که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به </w:t>
            </w:r>
            <w:r w:rsidR="003651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اشکال مختلف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جایزه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ویژة کتاب سال، کتاب فصل و ... را به خود اختصاص دادند و در حال حاضر </w:t>
            </w:r>
            <w:r w:rsidR="003651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ح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دود 40 طرح در دست اجرا وجود دارد. </w:t>
            </w:r>
            <w:r w:rsidR="003651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همچنین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ایشان دانشنامه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مختلفی که به چاپ رسیدند و در دست اجرا و یا راه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اندازی می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باشند را معرفی نمودند</w:t>
            </w:r>
            <w:r w:rsidR="003651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همین</w:t>
            </w:r>
            <w:r w:rsidR="003651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طور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به معرفی اعضاء هیئت علمی و کارشناسان مجموعه پرداختند و فرمودند در حال حاضر پژوهشکد</w:t>
            </w:r>
            <w:r w:rsidR="003651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 دارای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سه گروه اصلی </w:t>
            </w:r>
            <w:r w:rsidR="003651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می</w:t>
            </w:r>
            <w:r w:rsidR="0036511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باشد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: </w:t>
            </w:r>
          </w:p>
          <w:p w:rsidR="00A55963" w:rsidRDefault="00A55963" w:rsidP="00A55963">
            <w:pPr>
              <w:pStyle w:val="ListParagraph"/>
              <w:numPr>
                <w:ilvl w:val="0"/>
                <w:numId w:val="3"/>
              </w:num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گروه علوم انسانی </w:t>
            </w:r>
          </w:p>
          <w:p w:rsidR="00A55963" w:rsidRDefault="00A55963" w:rsidP="00A55963">
            <w:pPr>
              <w:pStyle w:val="ListParagraph"/>
              <w:numPr>
                <w:ilvl w:val="0"/>
                <w:numId w:val="3"/>
              </w:num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lastRenderedPageBreak/>
              <w:t xml:space="preserve">گروه علوم پایه و فنی مهندسی </w:t>
            </w:r>
          </w:p>
          <w:p w:rsidR="00A55963" w:rsidRDefault="00A55963" w:rsidP="00A55963">
            <w:pPr>
              <w:pStyle w:val="ListParagraph"/>
              <w:numPr>
                <w:ilvl w:val="0"/>
                <w:numId w:val="3"/>
              </w:num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گروه علوم زیستی و پزشکی </w:t>
            </w:r>
          </w:p>
          <w:p w:rsidR="00A55963" w:rsidRDefault="00A55963" w:rsidP="00B66269">
            <w:p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ایشان ضمن معرفی فضای فیزیکی پژوهشکده، همکاران و نوع فعالیتهای آنان، اشاره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ای به کتابخانة پژوهشکده داشتند و فرمودند مجموعة جالب توجهی از کتابهای مرجع، دانشنامه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 و فرهنگ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 در آنجا وجود دارد و </w:t>
            </w:r>
            <w:r w:rsidR="00B6626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آینده نیز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برنامه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</w:r>
            <w:r w:rsidR="00B6626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هایی برای توسعة کتابخانه دارند و از همکاران به منظور آشنایی و بهره</w:t>
            </w:r>
            <w:r w:rsidR="00B6626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برداری از منابع مذکور دعوت بعمل آوردند. </w:t>
            </w:r>
          </w:p>
          <w:p w:rsidR="00A55963" w:rsidRDefault="00B66269" w:rsidP="00B66269">
            <w:p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ایشان خاطرنشان ساختند </w:t>
            </w:r>
            <w:r w:rsidR="00A5596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سازمانهایی نیز با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آنان مشغول</w:t>
            </w:r>
            <w:r w:rsidR="00A5596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همکاری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فعالیت</w:t>
            </w:r>
            <w:r w:rsidR="00A5596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می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باشند</w:t>
            </w:r>
            <w:r w:rsidR="00A5596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طرف قرارداد پژوهشکده هستند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.</w:t>
            </w:r>
            <w:r w:rsidR="00A5596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مانند سازمان بنادر و کشتیرانی و سازمان شهرداری</w:t>
            </w:r>
            <w:r w:rsidR="00A5596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 و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افزودند </w:t>
            </w:r>
            <w:r w:rsidR="00A5596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یکی از مسائل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 دغدغه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</w:t>
            </w:r>
            <w:r w:rsidR="00A5596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این پژوهشکده گسترش فعالیتها و همکاریها با سازمانهای مختلف می</w:t>
            </w:r>
            <w:r w:rsidR="00A55963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باشد. ایشان در ادامه دورنمایی از فعالیتهای پژوهشکده را ارائه نمودند </w:t>
            </w:r>
            <w:r w:rsidR="00444FD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و فرمودند برنامه</w:t>
            </w:r>
            <w:r w:rsidR="00444FD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</w:t>
            </w:r>
            <w:r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ی آتی</w:t>
            </w:r>
            <w:r w:rsidR="00444FD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 سه تیپ تقسیم می</w:t>
            </w:r>
            <w:r w:rsidR="00444FDA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شوند: </w:t>
            </w:r>
          </w:p>
          <w:p w:rsidR="00444FDA" w:rsidRDefault="00444FDA" w:rsidP="00AF6D0B">
            <w:pPr>
              <w:pStyle w:val="ListParagraph"/>
              <w:numPr>
                <w:ilvl w:val="0"/>
                <w:numId w:val="2"/>
              </w:num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B66269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تیپ اول: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ادامه مجموعه فعالیت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هایی است که از 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گذشته وجود داشتند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و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 واقع این تیپ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زنده نگه داشتن میراث تولید دانشنامه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 است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که نیازسنجی و امکان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سنجی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تعریف و ترجمة دانشنامه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شناسایی خلاءهای موجود در این بخش از مرجع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نگاری قسمتی از طرح ماست. همچنین از جمل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ه طرح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هایی که به دنبال آن هستیم،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روی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آوردن به فنون نوین دانشنامه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نگاری، بهره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گیری از فناوری ویکی، شبکه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اجتماعی دانشنا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مه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ای، تالار گفتگوی دانشنامه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ای، همچنین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اولویت دادن به دانشنامه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کاربردی و مسئله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محور در راستای اهداف پژوهشگاه و اسناد بالادستی و استقبال از 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دانشنامه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بینارشته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ای و بینا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فرهنگی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در مجموع این فعالیت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 جای می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گیرند.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444FDA" w:rsidRDefault="00444FDA" w:rsidP="00AF6D0B">
            <w:pPr>
              <w:pStyle w:val="ListParagraph"/>
              <w:numPr>
                <w:ilvl w:val="0"/>
                <w:numId w:val="2"/>
              </w:num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B66269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تیپ دوم: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</w:t>
            </w:r>
            <w:r w:rsidR="00BC45F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دانش دانشنامه</w:t>
            </w:r>
            <w:r w:rsidR="00BC45F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نگاری است که ما در این زمینه با ضعف تدوین در مسائل زیربنایی نظری دانشنامه</w:t>
            </w:r>
            <w:r w:rsidR="00BC45F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نگاری مواجه هستیم که به دنبال ایجاد بسترهای مناسب برای رفع این مشکلات از مباحث نظری گرفته تا فنون کاربردی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هستیم</w:t>
            </w:r>
            <w:r w:rsidR="00BC45F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. 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همچنین </w:t>
            </w:r>
            <w:r w:rsidR="00BC45F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تدوین کتب و مجموعه مقالات در شاخه</w:t>
            </w:r>
            <w:r w:rsidR="00BC45F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مختلف مطالعات دانشنامه</w:t>
            </w:r>
            <w:r w:rsidR="00BC45F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نگاری، انتشار مجلة مطالعات دانشنامه</w:t>
            </w:r>
            <w:r w:rsidR="00BC45F0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نگاری با سطح علمی ـ پژوهشی 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این بخش جای می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گیرند. </w:t>
            </w:r>
          </w:p>
          <w:p w:rsidR="00BC45F0" w:rsidRDefault="00BC45F0" w:rsidP="00AF6D0B">
            <w:pPr>
              <w:pStyle w:val="ListParagraph"/>
              <w:numPr>
                <w:ilvl w:val="0"/>
                <w:numId w:val="2"/>
              </w:num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lang w:bidi="fa-IR"/>
              </w:rPr>
            </w:pPr>
            <w:r w:rsidRPr="00B66269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>تیپ سوم: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مربوط به حوزه ارتباطات علمی است</w:t>
            </w:r>
            <w:r w:rsidR="00386F6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. به دلیل اینکه کار دانشنامه</w:t>
            </w:r>
            <w:r w:rsidR="00386F6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ای در حوزة انفورماتیک و اطلاع</w:t>
            </w:r>
            <w:r w:rsidR="00386F6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رسانی است ضرورت دارد که بسترهای اجتماعی قوی و ارتباطات اجتماعی مناسب و 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قابل توجهی</w:t>
            </w:r>
            <w:r w:rsidR="00386F6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داشته باش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ن</w:t>
            </w:r>
            <w:r w:rsidR="00386F69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د. </w:t>
            </w:r>
          </w:p>
          <w:p w:rsidR="00386F69" w:rsidRPr="00386F69" w:rsidRDefault="00386F69" w:rsidP="00AF6D0B">
            <w:p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ascii="IranNastaliq" w:hAnsi="IranNastaliq" w:cs="B Za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در پایان ایشان از همکاران در پژوهشکده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های مختلف دعوت نمودند تا ظرفیت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>ها، پیشنهادات و همکاری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softHyphen/>
              <w:t xml:space="preserve">های 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lastRenderedPageBreak/>
              <w:t xml:space="preserve">خودشان را در اختیار ایشان قرار دهند و با </w:t>
            </w:r>
            <w:r w:rsidR="00AF6D0B"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>پژوهشکده</w:t>
            </w:r>
            <w:r>
              <w:rPr>
                <w:rFonts w:ascii="IranNastaliq" w:hAnsi="IranNastaliq" w:cs="B Zar" w:hint="cs"/>
                <w:sz w:val="28"/>
                <w:szCs w:val="28"/>
                <w:rtl/>
                <w:lang w:bidi="fa-IR"/>
              </w:rPr>
              <w:t xml:space="preserve"> همکاری نمایند. </w:t>
            </w:r>
          </w:p>
        </w:tc>
      </w:tr>
      <w:tr w:rsidR="009E32D8" w:rsidRPr="00546AE1" w:rsidTr="00C64AC8">
        <w:trPr>
          <w:trHeight w:val="143"/>
        </w:trPr>
        <w:tc>
          <w:tcPr>
            <w:tcW w:w="9576" w:type="dxa"/>
          </w:tcPr>
          <w:p w:rsidR="009E32D8" w:rsidRPr="00701538" w:rsidRDefault="009E32D8" w:rsidP="00E10091">
            <w:pPr>
              <w:tabs>
                <w:tab w:val="left" w:pos="2295"/>
              </w:tabs>
              <w:bidi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701538">
              <w:rPr>
                <w:rFonts w:cs="B Zar" w:hint="cs"/>
                <w:sz w:val="28"/>
                <w:szCs w:val="28"/>
                <w:rtl/>
                <w:lang w:bidi="fa-IR"/>
              </w:rPr>
              <w:lastRenderedPageBreak/>
              <w:t xml:space="preserve">در </w:t>
            </w:r>
            <w:r w:rsidR="00E10091">
              <w:rPr>
                <w:rFonts w:cs="B Zar" w:hint="cs"/>
                <w:sz w:val="28"/>
                <w:szCs w:val="28"/>
                <w:rtl/>
                <w:lang w:bidi="fa-IR"/>
              </w:rPr>
              <w:t>انتهای</w:t>
            </w:r>
            <w:r w:rsidRPr="0070153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جلسه سرکار خانم دکتر نصیری از اعضاء خواستند تا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دیدگاه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 xml:space="preserve">ها، </w:t>
            </w:r>
            <w:r w:rsidRPr="00701538">
              <w:rPr>
                <w:rFonts w:cs="B Zar" w:hint="cs"/>
                <w:sz w:val="28"/>
                <w:szCs w:val="28"/>
                <w:rtl/>
                <w:lang w:bidi="fa-IR"/>
              </w:rPr>
              <w:t>نقطه</w:t>
            </w:r>
            <w:r w:rsidRPr="00701538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نظرات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و ارزیابی</w:t>
            </w:r>
            <w:r w:rsidRPr="0070153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خود را در مورد </w:t>
            </w:r>
            <w:r w:rsidR="00386F6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مسائل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مطرح</w:t>
            </w:r>
            <w:r w:rsidR="00386F69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شده</w:t>
            </w:r>
            <w:r w:rsidRPr="0070153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اعلام نمایند</w:t>
            </w:r>
            <w:r w:rsidR="00E10091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که</w:t>
            </w:r>
            <w:r w:rsidRPr="00701538">
              <w:rPr>
                <w:rFonts w:cs="B Zar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>جمعی از اساتید و اعضاء محترم هیئ</w:t>
            </w:r>
            <w:r w:rsidR="00E10091">
              <w:rPr>
                <w:rFonts w:cs="B Zar" w:hint="cs"/>
                <w:sz w:val="28"/>
                <w:szCs w:val="28"/>
                <w:rtl/>
                <w:lang w:bidi="fa-IR"/>
              </w:rPr>
              <w:t>ت علمی نظرات و دیدگاه</w:t>
            </w:r>
            <w:r w:rsidR="00E10091">
              <w:rPr>
                <w:rFonts w:cs="B Zar" w:hint="cs"/>
                <w:sz w:val="28"/>
                <w:szCs w:val="28"/>
                <w:rtl/>
                <w:lang w:bidi="fa-IR"/>
              </w:rPr>
              <w:softHyphen/>
              <w:t>های خود را در خصوص موارد مطرح شده</w:t>
            </w:r>
            <w:r>
              <w:rPr>
                <w:rFonts w:cs="B Zar" w:hint="cs"/>
                <w:sz w:val="28"/>
                <w:szCs w:val="28"/>
                <w:rtl/>
                <w:lang w:bidi="fa-IR"/>
              </w:rPr>
              <w:t xml:space="preserve"> عنوان کردند.</w:t>
            </w:r>
          </w:p>
        </w:tc>
      </w:tr>
    </w:tbl>
    <w:p w:rsidR="009E32D8" w:rsidRPr="00412154" w:rsidRDefault="009E32D8" w:rsidP="009E32D8">
      <w:pPr>
        <w:bidi/>
        <w:rPr>
          <w:rFonts w:cs="B Zar"/>
          <w:sz w:val="28"/>
          <w:szCs w:val="28"/>
        </w:rPr>
      </w:pPr>
    </w:p>
    <w:sectPr w:rsidR="009E32D8" w:rsidRPr="00412154" w:rsidSect="004E798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7B" w:rsidRDefault="0000507B" w:rsidP="009B21D4">
      <w:pPr>
        <w:spacing w:after="0" w:line="240" w:lineRule="auto"/>
      </w:pPr>
      <w:r>
        <w:separator/>
      </w:r>
    </w:p>
  </w:endnote>
  <w:endnote w:type="continuationSeparator" w:id="1">
    <w:p w:rsidR="0000507B" w:rsidRDefault="0000507B" w:rsidP="009B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7B" w:rsidRDefault="0000507B" w:rsidP="009B21D4">
      <w:pPr>
        <w:spacing w:after="0" w:line="240" w:lineRule="auto"/>
      </w:pPr>
      <w:r>
        <w:separator/>
      </w:r>
    </w:p>
  </w:footnote>
  <w:footnote w:type="continuationSeparator" w:id="1">
    <w:p w:rsidR="0000507B" w:rsidRDefault="0000507B" w:rsidP="009B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982" w:rsidRDefault="00DB6A67">
    <w:pPr>
      <w:pStyle w:val="Header"/>
      <w:jc w:val="center"/>
    </w:pPr>
    <w:r>
      <w:fldChar w:fldCharType="begin"/>
    </w:r>
    <w:r w:rsidR="00071686">
      <w:instrText xml:space="preserve"> PAGE   \* MERGEFORMAT </w:instrText>
    </w:r>
    <w:r>
      <w:fldChar w:fldCharType="separate"/>
    </w:r>
    <w:r w:rsidR="00AE5AC5">
      <w:rPr>
        <w:noProof/>
      </w:rPr>
      <w:t>3</w:t>
    </w:r>
    <w:r>
      <w:fldChar w:fldCharType="end"/>
    </w:r>
  </w:p>
  <w:p w:rsidR="004E7982" w:rsidRDefault="00071686" w:rsidP="00F44460">
    <w:pPr>
      <w:pStyle w:val="Header"/>
      <w:tabs>
        <w:tab w:val="clear" w:pos="4680"/>
        <w:tab w:val="clear" w:pos="9360"/>
        <w:tab w:val="left" w:pos="393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E00B7"/>
    <w:multiLevelType w:val="hybridMultilevel"/>
    <w:tmpl w:val="FAD0B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67826"/>
    <w:multiLevelType w:val="hybridMultilevel"/>
    <w:tmpl w:val="C248B872"/>
    <w:lvl w:ilvl="0" w:tplc="E1EEE96E">
      <w:start w:val="11"/>
      <w:numFmt w:val="bullet"/>
      <w:lvlText w:val="-"/>
      <w:lvlJc w:val="left"/>
      <w:pPr>
        <w:ind w:left="720" w:hanging="360"/>
      </w:pPr>
      <w:rPr>
        <w:rFonts w:ascii="IranNastaliq" w:eastAsia="Calibri" w:hAnsi="IranNastaliq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64586"/>
    <w:multiLevelType w:val="hybridMultilevel"/>
    <w:tmpl w:val="AF2E025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2D8"/>
    <w:rsid w:val="000022AB"/>
    <w:rsid w:val="0000507B"/>
    <w:rsid w:val="00022701"/>
    <w:rsid w:val="00022E1A"/>
    <w:rsid w:val="00071686"/>
    <w:rsid w:val="001A4C02"/>
    <w:rsid w:val="001B5A2F"/>
    <w:rsid w:val="001E1AFC"/>
    <w:rsid w:val="00237C2C"/>
    <w:rsid w:val="00323027"/>
    <w:rsid w:val="00365110"/>
    <w:rsid w:val="00386F69"/>
    <w:rsid w:val="003907FE"/>
    <w:rsid w:val="003C4FDA"/>
    <w:rsid w:val="00420B4D"/>
    <w:rsid w:val="00444FDA"/>
    <w:rsid w:val="00495918"/>
    <w:rsid w:val="004C775B"/>
    <w:rsid w:val="00520F30"/>
    <w:rsid w:val="00546D3F"/>
    <w:rsid w:val="0056791E"/>
    <w:rsid w:val="006F5679"/>
    <w:rsid w:val="007B02CF"/>
    <w:rsid w:val="007C0D27"/>
    <w:rsid w:val="009679B3"/>
    <w:rsid w:val="009B21D4"/>
    <w:rsid w:val="009C1118"/>
    <w:rsid w:val="009E32D8"/>
    <w:rsid w:val="00A55963"/>
    <w:rsid w:val="00AE5AC5"/>
    <w:rsid w:val="00AF6D0B"/>
    <w:rsid w:val="00AF74BD"/>
    <w:rsid w:val="00B40C7B"/>
    <w:rsid w:val="00B513C8"/>
    <w:rsid w:val="00B66269"/>
    <w:rsid w:val="00B97C09"/>
    <w:rsid w:val="00BC45F0"/>
    <w:rsid w:val="00BE0329"/>
    <w:rsid w:val="00C161D2"/>
    <w:rsid w:val="00DB6A67"/>
    <w:rsid w:val="00DC6D35"/>
    <w:rsid w:val="00E10091"/>
    <w:rsid w:val="00F31B6B"/>
    <w:rsid w:val="00FA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2D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2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2D8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M.Zamaniha</dc:creator>
  <cp:keywords/>
  <dc:description/>
  <cp:lastModifiedBy>a.afrashi</cp:lastModifiedBy>
  <cp:revision>5</cp:revision>
  <dcterms:created xsi:type="dcterms:W3CDTF">2019-02-19T10:45:00Z</dcterms:created>
  <dcterms:modified xsi:type="dcterms:W3CDTF">2019-02-19T11:03:00Z</dcterms:modified>
</cp:coreProperties>
</file>