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B8" w:rsidRPr="0081715B" w:rsidRDefault="00CC6BB8" w:rsidP="00CC6BB8">
      <w:pPr>
        <w:rPr>
          <w:sz w:val="24"/>
          <w:szCs w:val="24"/>
        </w:rPr>
      </w:pPr>
      <w:r>
        <w:rPr>
          <w:sz w:val="24"/>
          <w:szCs w:val="24"/>
        </w:rPr>
        <w:t>40</w:t>
      </w:r>
      <w:r>
        <w:rPr>
          <w:sz w:val="24"/>
          <w:szCs w:val="24"/>
        </w:rPr>
        <w:tab/>
      </w:r>
    </w:p>
    <w:tbl>
      <w:tblPr>
        <w:tblStyle w:val="ColorfulList1"/>
        <w:tblW w:w="11074" w:type="dxa"/>
        <w:tblLook w:val="04A0"/>
      </w:tblPr>
      <w:tblGrid>
        <w:gridCol w:w="1548"/>
        <w:gridCol w:w="1080"/>
        <w:gridCol w:w="4552"/>
        <w:gridCol w:w="1123"/>
        <w:gridCol w:w="2771"/>
      </w:tblGrid>
      <w:tr w:rsidR="00CC6BB8" w:rsidRPr="0081715B" w:rsidTr="00CC6BB8">
        <w:trPr>
          <w:cnfStyle w:val="100000000000"/>
          <w:trHeight w:val="900"/>
        </w:trPr>
        <w:tc>
          <w:tcPr>
            <w:cnfStyle w:val="001000000000"/>
            <w:tcW w:w="11074" w:type="dxa"/>
            <w:gridSpan w:val="5"/>
          </w:tcPr>
          <w:p w:rsidR="00CC6BB8" w:rsidRPr="0081715B" w:rsidRDefault="00CC6BB8" w:rsidP="00EF3A7E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CC6BB8" w:rsidRPr="0081715B" w:rsidRDefault="00CC6BB8" w:rsidP="00EF3A7E">
            <w:pPr>
              <w:jc w:val="center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(Centers and Academies)</w:t>
            </w:r>
          </w:p>
        </w:tc>
      </w:tr>
      <w:tr w:rsidR="00CC6BB8" w:rsidRPr="0081715B" w:rsidTr="00CC6BB8">
        <w:trPr>
          <w:cnfStyle w:val="000000100000"/>
          <w:trHeight w:val="294"/>
        </w:trPr>
        <w:tc>
          <w:tcPr>
            <w:cnfStyle w:val="001000000000"/>
            <w:tcW w:w="7180" w:type="dxa"/>
            <w:gridSpan w:val="3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CC6BB8" w:rsidRPr="0081715B" w:rsidRDefault="00CC6BB8" w:rsidP="00EF3A7E">
            <w:pPr>
              <w:cnfStyle w:val="000000100000"/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Logo</w:t>
            </w:r>
          </w:p>
        </w:tc>
        <w:tc>
          <w:tcPr>
            <w:tcW w:w="2771" w:type="dxa"/>
            <w:vMerge w:val="restart"/>
          </w:tcPr>
          <w:p w:rsidR="00CC6BB8" w:rsidRPr="0081715B" w:rsidRDefault="00CC6BB8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602966" cy="1616149"/>
                  <wp:effectExtent l="1905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153" cy="1616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6BB8" w:rsidRPr="0081715B" w:rsidTr="00CC6BB8">
        <w:trPr>
          <w:trHeight w:val="597"/>
        </w:trPr>
        <w:tc>
          <w:tcPr>
            <w:cnfStyle w:val="001000000000"/>
            <w:tcW w:w="8303" w:type="dxa"/>
            <w:gridSpan w:val="4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CC6BB8" w:rsidRPr="0081715B" w:rsidRDefault="00CC6BB8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CC6BB8" w:rsidRPr="0081715B" w:rsidTr="00CC6BB8">
        <w:trPr>
          <w:cnfStyle w:val="000000100000"/>
          <w:trHeight w:val="294"/>
        </w:trPr>
        <w:tc>
          <w:tcPr>
            <w:cnfStyle w:val="001000000000"/>
            <w:tcW w:w="2628" w:type="dxa"/>
            <w:gridSpan w:val="2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Name</w:t>
            </w:r>
          </w:p>
        </w:tc>
        <w:tc>
          <w:tcPr>
            <w:tcW w:w="5675" w:type="dxa"/>
            <w:gridSpan w:val="2"/>
          </w:tcPr>
          <w:p w:rsidR="00CC6BB8" w:rsidRPr="0081715B" w:rsidRDefault="00CC6BB8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Canadian Islamic Center Al-</w:t>
            </w:r>
            <w:proofErr w:type="spellStart"/>
            <w:r>
              <w:rPr>
                <w:sz w:val="24"/>
                <w:szCs w:val="24"/>
              </w:rPr>
              <w:t>Jamieh</w:t>
            </w:r>
            <w:proofErr w:type="spellEnd"/>
          </w:p>
        </w:tc>
        <w:tc>
          <w:tcPr>
            <w:tcW w:w="2771" w:type="dxa"/>
            <w:vMerge/>
          </w:tcPr>
          <w:p w:rsidR="00CC6BB8" w:rsidRPr="0081715B" w:rsidRDefault="00CC6BB8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CC6BB8" w:rsidRPr="0081715B" w:rsidTr="00CC6BB8">
        <w:trPr>
          <w:trHeight w:val="294"/>
        </w:trPr>
        <w:tc>
          <w:tcPr>
            <w:cnfStyle w:val="001000000000"/>
            <w:tcW w:w="2628" w:type="dxa"/>
            <w:gridSpan w:val="2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Head</w:t>
            </w:r>
          </w:p>
        </w:tc>
        <w:tc>
          <w:tcPr>
            <w:tcW w:w="5675" w:type="dxa"/>
            <w:gridSpan w:val="2"/>
          </w:tcPr>
          <w:p w:rsidR="00CC6BB8" w:rsidRPr="0081715B" w:rsidRDefault="00CC6BB8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2771" w:type="dxa"/>
            <w:vMerge/>
          </w:tcPr>
          <w:p w:rsidR="00CC6BB8" w:rsidRPr="0081715B" w:rsidRDefault="00CC6BB8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CC6BB8" w:rsidRPr="0081715B" w:rsidTr="00CC6BB8">
        <w:trPr>
          <w:cnfStyle w:val="000000100000"/>
          <w:trHeight w:val="294"/>
        </w:trPr>
        <w:tc>
          <w:tcPr>
            <w:cnfStyle w:val="001000000000"/>
            <w:tcW w:w="2628" w:type="dxa"/>
            <w:gridSpan w:val="2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Type</w:t>
            </w:r>
          </w:p>
        </w:tc>
        <w:tc>
          <w:tcPr>
            <w:tcW w:w="5675" w:type="dxa"/>
            <w:gridSpan w:val="2"/>
          </w:tcPr>
          <w:p w:rsidR="00CC6BB8" w:rsidRPr="0081715B" w:rsidRDefault="00CC6BB8" w:rsidP="00EF3A7E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Non-Governmental </w:t>
            </w:r>
          </w:p>
        </w:tc>
        <w:tc>
          <w:tcPr>
            <w:tcW w:w="2771" w:type="dxa"/>
            <w:vMerge/>
          </w:tcPr>
          <w:p w:rsidR="00CC6BB8" w:rsidRPr="0081715B" w:rsidRDefault="00CC6BB8" w:rsidP="00EF3A7E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CC6BB8" w:rsidRPr="0081715B" w:rsidTr="00CC6BB8">
        <w:trPr>
          <w:trHeight w:val="294"/>
        </w:trPr>
        <w:tc>
          <w:tcPr>
            <w:cnfStyle w:val="001000000000"/>
            <w:tcW w:w="2628" w:type="dxa"/>
            <w:gridSpan w:val="2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Year of Establishment</w:t>
            </w:r>
          </w:p>
        </w:tc>
        <w:tc>
          <w:tcPr>
            <w:tcW w:w="5675" w:type="dxa"/>
            <w:gridSpan w:val="2"/>
          </w:tcPr>
          <w:p w:rsidR="00CC6BB8" w:rsidRPr="0081715B" w:rsidRDefault="00CC6BB8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</w:t>
            </w:r>
          </w:p>
        </w:tc>
        <w:tc>
          <w:tcPr>
            <w:tcW w:w="2771" w:type="dxa"/>
            <w:vMerge/>
          </w:tcPr>
          <w:p w:rsidR="00CC6BB8" w:rsidRPr="0081715B" w:rsidRDefault="00CC6BB8" w:rsidP="00EF3A7E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CC6BB8" w:rsidRPr="0081715B" w:rsidTr="00CC6BB8">
        <w:trPr>
          <w:cnfStyle w:val="000000100000"/>
          <w:trHeight w:val="294"/>
        </w:trPr>
        <w:tc>
          <w:tcPr>
            <w:cnfStyle w:val="001000000000"/>
            <w:tcW w:w="11074" w:type="dxa"/>
            <w:gridSpan w:val="5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</w:p>
        </w:tc>
      </w:tr>
      <w:tr w:rsidR="00CC6BB8" w:rsidRPr="0081715B" w:rsidTr="00CC6BB8">
        <w:trPr>
          <w:trHeight w:val="597"/>
        </w:trPr>
        <w:tc>
          <w:tcPr>
            <w:cnfStyle w:val="001000000000"/>
            <w:tcW w:w="1548" w:type="dxa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526" w:type="dxa"/>
            <w:gridSpan w:val="4"/>
          </w:tcPr>
          <w:p w:rsidR="00CC6BB8" w:rsidRPr="0081715B" w:rsidRDefault="00CC6BB8" w:rsidP="00EF3A7E">
            <w:pPr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-----------------------</w:t>
            </w:r>
          </w:p>
        </w:tc>
      </w:tr>
      <w:tr w:rsidR="00CC6BB8" w:rsidRPr="0081715B" w:rsidTr="00CC6BB8">
        <w:trPr>
          <w:cnfStyle w:val="000000100000"/>
          <w:trHeight w:val="597"/>
        </w:trPr>
        <w:tc>
          <w:tcPr>
            <w:cnfStyle w:val="001000000000"/>
            <w:tcW w:w="1548" w:type="dxa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Activities</w:t>
            </w:r>
          </w:p>
        </w:tc>
        <w:tc>
          <w:tcPr>
            <w:tcW w:w="9526" w:type="dxa"/>
            <w:gridSpan w:val="4"/>
          </w:tcPr>
          <w:p w:rsidR="00CC6BB8" w:rsidRPr="007D40A4" w:rsidRDefault="00CC6BB8" w:rsidP="00CC6BB8">
            <w:pPr>
              <w:cnfStyle w:val="000000100000"/>
              <w:rPr>
                <w:color w:val="000000"/>
                <w:sz w:val="24"/>
                <w:szCs w:val="24"/>
                <w:rtl/>
                <w:lang w:bidi="fa-IR"/>
              </w:rPr>
            </w:pPr>
            <w:r w:rsidRPr="00CC6BB8">
              <w:rPr>
                <w:color w:val="000000"/>
                <w:sz w:val="24"/>
                <w:szCs w:val="24"/>
                <w:lang w:bidi="fa-IR"/>
              </w:rPr>
              <w:t xml:space="preserve">1 – Holding daily prayers (Fridays and the two 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Eids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t xml:space="preserve">) in the mosque which accommodates one thousand worshipers </w:t>
            </w:r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 xml:space="preserve">2- Provides lessons to learn the Koran, religious worship, 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fikh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t xml:space="preserve"> and 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Sunna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t xml:space="preserve"> after al Maghreb prayers on Saturday, Sunday, Monday and Tuesday of every week</w:t>
            </w:r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 xml:space="preserve">3- Teaching worship, 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fikh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t xml:space="preserve"> and 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Sunna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t xml:space="preserve"> for the women on Wednesday of each week from 11:00 am to 1:00pm</w:t>
            </w:r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>4- Saturday school for children from the age of 5 years to 16 years, teaching Arabic and Islamic religion</w:t>
            </w:r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 xml:space="preserve">5- Institute of Islamic and Arabic Studies for teaching 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fikh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t>, worship and memorizing the Koran and the stories of prophets and the Arabic language on Sunday of each week from 11:00 am to 1:00 pm</w:t>
            </w:r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>6- Holding collective breakfast on the first Sunday of every month for the Muslim community</w:t>
            </w:r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>7- There is an Islamic Library equipped with a selection of Islamic books on explaining (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tafsir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t xml:space="preserve">) the Koran, worship, 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fikh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t xml:space="preserve"> and </w:t>
            </w:r>
            <w:proofErr w:type="spellStart"/>
            <w:r w:rsidRPr="00CC6BB8">
              <w:rPr>
                <w:color w:val="000000"/>
                <w:sz w:val="24"/>
                <w:szCs w:val="24"/>
                <w:lang w:bidi="fa-IR"/>
              </w:rPr>
              <w:t>sunna</w:t>
            </w:r>
            <w:proofErr w:type="spellEnd"/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>8- There is a hall equipped with computer and internet available to all the community members.</w:t>
            </w:r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 xml:space="preserve">9- In the Center, there is an equipped cafeteria to allow students to read and to host families </w:t>
            </w:r>
            <w:r w:rsidRPr="00CC6BB8">
              <w:rPr>
                <w:color w:val="000000"/>
                <w:sz w:val="24"/>
                <w:szCs w:val="24"/>
                <w:lang w:bidi="fa-IR"/>
              </w:rPr>
              <w:br/>
              <w:t>10- There is a sports hall to serve youth and to practice physical activities</w:t>
            </w:r>
          </w:p>
        </w:tc>
      </w:tr>
      <w:tr w:rsidR="00CC6BB8" w:rsidRPr="0081715B" w:rsidTr="00CC6BB8">
        <w:trPr>
          <w:trHeight w:val="597"/>
        </w:trPr>
        <w:tc>
          <w:tcPr>
            <w:cnfStyle w:val="001000000000"/>
            <w:tcW w:w="1548" w:type="dxa"/>
          </w:tcPr>
          <w:p w:rsidR="00CC6BB8" w:rsidRPr="0081715B" w:rsidRDefault="00CC6BB8" w:rsidP="00EF3A7E">
            <w:pPr>
              <w:rPr>
                <w:rFonts w:eastAsia="Calibri" w:cs="Arial"/>
                <w:color w:val="000000"/>
                <w:sz w:val="24"/>
                <w:szCs w:val="24"/>
              </w:rPr>
            </w:pPr>
            <w:r w:rsidRPr="0081715B">
              <w:rPr>
                <w:sz w:val="24"/>
                <w:szCs w:val="24"/>
              </w:rPr>
              <w:t>Main disciplines</w:t>
            </w:r>
          </w:p>
        </w:tc>
        <w:tc>
          <w:tcPr>
            <w:tcW w:w="9526" w:type="dxa"/>
            <w:gridSpan w:val="4"/>
          </w:tcPr>
          <w:p w:rsidR="00CC6BB8" w:rsidRPr="0081715B" w:rsidRDefault="00CC6BB8" w:rsidP="00EF3A7E">
            <w:pPr>
              <w:cnfStyle w:val="000000000000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-----------------------</w:t>
            </w:r>
          </w:p>
        </w:tc>
      </w:tr>
      <w:tr w:rsidR="00CC6BB8" w:rsidRPr="0081715B" w:rsidTr="00CC6BB8">
        <w:trPr>
          <w:cnfStyle w:val="000000100000"/>
          <w:trHeight w:val="360"/>
        </w:trPr>
        <w:tc>
          <w:tcPr>
            <w:cnfStyle w:val="001000000000"/>
            <w:tcW w:w="1548" w:type="dxa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Website</w:t>
            </w:r>
          </w:p>
        </w:tc>
        <w:tc>
          <w:tcPr>
            <w:tcW w:w="9526" w:type="dxa"/>
            <w:gridSpan w:val="4"/>
          </w:tcPr>
          <w:p w:rsidR="00CC6BB8" w:rsidRPr="0081715B" w:rsidRDefault="000B4E47" w:rsidP="00EF3A7E">
            <w:pPr>
              <w:cnfStyle w:val="000000100000"/>
              <w:rPr>
                <w:sz w:val="24"/>
                <w:szCs w:val="24"/>
              </w:rPr>
            </w:pPr>
            <w:r w:rsidRPr="000B4E47">
              <w:rPr>
                <w:sz w:val="24"/>
                <w:szCs w:val="24"/>
              </w:rPr>
              <w:t>http://www.cical-jamieh.com</w:t>
            </w:r>
          </w:p>
        </w:tc>
      </w:tr>
      <w:tr w:rsidR="00CC6BB8" w:rsidRPr="0081715B" w:rsidTr="00CC6BB8">
        <w:trPr>
          <w:trHeight w:val="294"/>
        </w:trPr>
        <w:tc>
          <w:tcPr>
            <w:cnfStyle w:val="001000000000"/>
            <w:tcW w:w="1548" w:type="dxa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9526" w:type="dxa"/>
            <w:gridSpan w:val="4"/>
          </w:tcPr>
          <w:p w:rsidR="00CC6BB8" w:rsidRPr="0081715B" w:rsidRDefault="00CC6BB8" w:rsidP="00CC6BB8">
            <w:pPr>
              <w:cnfStyle w:val="000000000000"/>
              <w:rPr>
                <w:sz w:val="24"/>
                <w:szCs w:val="24"/>
              </w:rPr>
            </w:pPr>
            <w:r w:rsidRPr="00CC6BB8">
              <w:rPr>
                <w:sz w:val="24"/>
                <w:szCs w:val="24"/>
              </w:rPr>
              <w:t>info@cical-jamieh.com</w:t>
            </w:r>
          </w:p>
        </w:tc>
      </w:tr>
      <w:tr w:rsidR="00CC6BB8" w:rsidRPr="0081715B" w:rsidTr="00CC6BB8">
        <w:trPr>
          <w:cnfStyle w:val="000000100000"/>
          <w:trHeight w:val="294"/>
        </w:trPr>
        <w:tc>
          <w:tcPr>
            <w:cnfStyle w:val="001000000000"/>
            <w:tcW w:w="1548" w:type="dxa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526" w:type="dxa"/>
            <w:gridSpan w:val="4"/>
          </w:tcPr>
          <w:p w:rsidR="00CC6BB8" w:rsidRPr="0081715B" w:rsidRDefault="00CC6BB8" w:rsidP="00CC6BB8">
            <w:pPr>
              <w:cnfStyle w:val="000000100000"/>
              <w:rPr>
                <w:sz w:val="24"/>
                <w:szCs w:val="24"/>
              </w:rPr>
            </w:pPr>
            <w:r w:rsidRPr="00CC6BB8">
              <w:rPr>
                <w:sz w:val="24"/>
                <w:szCs w:val="24"/>
              </w:rPr>
              <w:t>(514) 624-0833</w:t>
            </w:r>
          </w:p>
        </w:tc>
      </w:tr>
      <w:tr w:rsidR="00CC6BB8" w:rsidRPr="0081715B" w:rsidTr="00CC6BB8">
        <w:trPr>
          <w:trHeight w:val="294"/>
        </w:trPr>
        <w:tc>
          <w:tcPr>
            <w:cnfStyle w:val="001000000000"/>
            <w:tcW w:w="1548" w:type="dxa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Tel</w:t>
            </w:r>
          </w:p>
        </w:tc>
        <w:tc>
          <w:tcPr>
            <w:tcW w:w="9526" w:type="dxa"/>
            <w:gridSpan w:val="4"/>
          </w:tcPr>
          <w:p w:rsidR="00CC6BB8" w:rsidRPr="0081715B" w:rsidRDefault="00CC6BB8" w:rsidP="00CC6BB8">
            <w:pPr>
              <w:cnfStyle w:val="000000000000"/>
              <w:rPr>
                <w:sz w:val="24"/>
                <w:szCs w:val="24"/>
              </w:rPr>
            </w:pPr>
            <w:r w:rsidRPr="00CC6BB8">
              <w:rPr>
                <w:sz w:val="24"/>
                <w:szCs w:val="24"/>
              </w:rPr>
              <w:t>(514) 624-5833</w:t>
            </w:r>
          </w:p>
        </w:tc>
      </w:tr>
      <w:tr w:rsidR="00CC6BB8" w:rsidRPr="0081715B" w:rsidTr="00CC6BB8">
        <w:trPr>
          <w:cnfStyle w:val="000000100000"/>
          <w:trHeight w:val="294"/>
        </w:trPr>
        <w:tc>
          <w:tcPr>
            <w:cnfStyle w:val="001000000000"/>
            <w:tcW w:w="1548" w:type="dxa"/>
          </w:tcPr>
          <w:p w:rsidR="00CC6BB8" w:rsidRPr="0081715B" w:rsidRDefault="00CC6BB8" w:rsidP="00EF3A7E">
            <w:pPr>
              <w:rPr>
                <w:sz w:val="24"/>
                <w:szCs w:val="24"/>
              </w:rPr>
            </w:pPr>
            <w:r w:rsidRPr="0081715B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526" w:type="dxa"/>
            <w:gridSpan w:val="4"/>
          </w:tcPr>
          <w:p w:rsidR="00CC6BB8" w:rsidRPr="0081715B" w:rsidRDefault="00CC6BB8" w:rsidP="00CC6BB8">
            <w:pPr>
              <w:cnfStyle w:val="000000100000"/>
              <w:rPr>
                <w:sz w:val="24"/>
                <w:szCs w:val="24"/>
              </w:rPr>
            </w:pPr>
            <w:r>
              <w:t>Canadian Islamic Center ( Al-</w:t>
            </w:r>
            <w:proofErr w:type="spellStart"/>
            <w:r>
              <w:t>Jamieh</w:t>
            </w:r>
            <w:proofErr w:type="spellEnd"/>
            <w:r>
              <w:t xml:space="preserve"> ) 241 </w:t>
            </w:r>
            <w:proofErr w:type="spellStart"/>
            <w:r>
              <w:t>Anselme</w:t>
            </w:r>
            <w:proofErr w:type="spellEnd"/>
            <w:r>
              <w:t xml:space="preserve"> </w:t>
            </w:r>
            <w:proofErr w:type="spellStart"/>
            <w:r>
              <w:t>Lavigne</w:t>
            </w:r>
            <w:proofErr w:type="spellEnd"/>
            <w:r>
              <w:t xml:space="preserve"> D.D.O. Qc Canada H9A 3H6</w:t>
            </w:r>
          </w:p>
        </w:tc>
      </w:tr>
    </w:tbl>
    <w:p w:rsidR="00CC6BB8" w:rsidRPr="0081715B" w:rsidRDefault="00CC6BB8" w:rsidP="00CC6BB8">
      <w:pPr>
        <w:rPr>
          <w:sz w:val="24"/>
          <w:szCs w:val="24"/>
        </w:rPr>
      </w:pPr>
    </w:p>
    <w:p w:rsidR="00CC6BB8" w:rsidRPr="0081715B" w:rsidRDefault="00CC6BB8" w:rsidP="00CC6BB8">
      <w:pPr>
        <w:rPr>
          <w:sz w:val="24"/>
          <w:szCs w:val="24"/>
        </w:rPr>
      </w:pPr>
    </w:p>
    <w:p w:rsidR="00CC6BB8" w:rsidRPr="0081715B" w:rsidRDefault="00CC6BB8" w:rsidP="00CC6BB8">
      <w:pPr>
        <w:rPr>
          <w:sz w:val="24"/>
          <w:szCs w:val="24"/>
        </w:rPr>
      </w:pPr>
    </w:p>
    <w:p w:rsidR="00CC6BB8" w:rsidRDefault="00CC6BB8" w:rsidP="00CC6BB8"/>
    <w:p w:rsidR="00CC6BB8" w:rsidRDefault="00CC6BB8" w:rsidP="00CC6BB8"/>
    <w:p w:rsidR="00CC6BB8" w:rsidRDefault="00CC6BB8" w:rsidP="00CC6BB8"/>
    <w:p w:rsidR="00CC6BB8" w:rsidRDefault="00CC6BB8" w:rsidP="00CC6BB8"/>
    <w:p w:rsidR="00EA4E95" w:rsidRDefault="00EA4E95"/>
    <w:sectPr w:rsidR="00EA4E95" w:rsidSect="007D40A4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C6BB8"/>
    <w:rsid w:val="000B4E47"/>
    <w:rsid w:val="00733D35"/>
    <w:rsid w:val="00B26648"/>
    <w:rsid w:val="00B9053F"/>
    <w:rsid w:val="00BB657C"/>
    <w:rsid w:val="00CC6BB8"/>
    <w:rsid w:val="00EA4E95"/>
    <w:rsid w:val="00F1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CC6B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C6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BB8"/>
    <w:rPr>
      <w:rFonts w:ascii="Tahoma" w:hAnsi="Tahoma" w:cs="Tahoma"/>
      <w:sz w:val="16"/>
      <w:szCs w:val="16"/>
    </w:rPr>
  </w:style>
  <w:style w:type="table" w:styleId="ColorfulShading-Accent4">
    <w:name w:val="Colorful Shading Accent 4"/>
    <w:basedOn w:val="TableNormal"/>
    <w:uiPriority w:val="71"/>
    <w:rsid w:val="00CC6BB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2</cp:revision>
  <dcterms:created xsi:type="dcterms:W3CDTF">2011-08-06T22:34:00Z</dcterms:created>
  <dcterms:modified xsi:type="dcterms:W3CDTF">2011-08-06T22:44:00Z</dcterms:modified>
</cp:coreProperties>
</file>