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5B" w:rsidRPr="0081715B" w:rsidRDefault="0081715B" w:rsidP="0081715B">
      <w:pPr>
        <w:rPr>
          <w:sz w:val="24"/>
          <w:szCs w:val="24"/>
        </w:rPr>
      </w:pPr>
      <w:r w:rsidRPr="0081715B">
        <w:rPr>
          <w:sz w:val="24"/>
          <w:szCs w:val="24"/>
        </w:rPr>
        <w:t>35</w:t>
      </w:r>
    </w:p>
    <w:tbl>
      <w:tblPr>
        <w:tblStyle w:val="ColorfulList"/>
        <w:tblW w:w="11074" w:type="dxa"/>
        <w:tblLook w:val="04A0"/>
      </w:tblPr>
      <w:tblGrid>
        <w:gridCol w:w="1602"/>
        <w:gridCol w:w="1116"/>
        <w:gridCol w:w="2281"/>
        <w:gridCol w:w="3706"/>
        <w:gridCol w:w="2369"/>
      </w:tblGrid>
      <w:tr w:rsidR="0081715B" w:rsidRPr="0081715B" w:rsidTr="0081715B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81715B" w:rsidRPr="0081715B" w:rsidRDefault="0081715B" w:rsidP="00EF3A7E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81715B" w:rsidRPr="0081715B" w:rsidRDefault="0081715B" w:rsidP="00EF3A7E">
            <w:pPr>
              <w:jc w:val="center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(Centers and Academies)</w:t>
            </w:r>
          </w:p>
        </w:tc>
      </w:tr>
      <w:tr w:rsidR="0081715B" w:rsidRPr="0081715B" w:rsidTr="0081715B">
        <w:trPr>
          <w:cnfStyle w:val="000000100000"/>
          <w:trHeight w:val="294"/>
        </w:trPr>
        <w:tc>
          <w:tcPr>
            <w:cnfStyle w:val="001000000000"/>
            <w:tcW w:w="4999" w:type="dxa"/>
            <w:gridSpan w:val="3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Logo</w:t>
            </w:r>
          </w:p>
        </w:tc>
        <w:tc>
          <w:tcPr>
            <w:tcW w:w="2369" w:type="dxa"/>
            <w:vMerge w:val="restart"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object w:dxaOrig="213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6.35pt;height:114.7pt" o:ole="">
                  <v:imagedata r:id="rId4" o:title=""/>
                </v:shape>
                <o:OLEObject Type="Embed" ProgID="Paint.Picture" ShapeID="_x0000_i1031" DrawAspect="Content" ObjectID="_1374145843" r:id="rId5"/>
              </w:object>
            </w:r>
          </w:p>
        </w:tc>
      </w:tr>
      <w:tr w:rsidR="0081715B" w:rsidRPr="0081715B" w:rsidTr="0081715B">
        <w:trPr>
          <w:trHeight w:val="597"/>
        </w:trPr>
        <w:tc>
          <w:tcPr>
            <w:cnfStyle w:val="001000000000"/>
            <w:tcW w:w="8705" w:type="dxa"/>
            <w:gridSpan w:val="4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81715B" w:rsidRPr="0081715B" w:rsidRDefault="0081715B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1715B" w:rsidRPr="0081715B" w:rsidTr="0081715B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Name</w:t>
            </w:r>
          </w:p>
        </w:tc>
        <w:tc>
          <w:tcPr>
            <w:tcW w:w="5987" w:type="dxa"/>
            <w:gridSpan w:val="2"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Qur'an and </w:t>
            </w:r>
            <w:proofErr w:type="spellStart"/>
            <w:r w:rsidRPr="0081715B">
              <w:rPr>
                <w:rFonts w:cs="Arial"/>
                <w:color w:val="000000"/>
                <w:sz w:val="24"/>
                <w:szCs w:val="24"/>
              </w:rPr>
              <w:t>Sunnah</w:t>
            </w:r>
            <w:proofErr w:type="spellEnd"/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 Society of Canada (QSSC)</w:t>
            </w:r>
          </w:p>
        </w:tc>
        <w:tc>
          <w:tcPr>
            <w:tcW w:w="2369" w:type="dxa"/>
            <w:vMerge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1715B" w:rsidRPr="0081715B" w:rsidTr="0081715B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5987" w:type="dxa"/>
            <w:gridSpan w:val="2"/>
          </w:tcPr>
          <w:p w:rsidR="0081715B" w:rsidRPr="0081715B" w:rsidRDefault="0081715B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2369" w:type="dxa"/>
            <w:vMerge/>
          </w:tcPr>
          <w:p w:rsidR="0081715B" w:rsidRPr="0081715B" w:rsidRDefault="0081715B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1715B" w:rsidRPr="0081715B" w:rsidTr="0081715B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987" w:type="dxa"/>
            <w:gridSpan w:val="2"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1715B" w:rsidRPr="0081715B" w:rsidTr="0081715B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5987" w:type="dxa"/>
            <w:gridSpan w:val="2"/>
          </w:tcPr>
          <w:p w:rsidR="0081715B" w:rsidRPr="0081715B" w:rsidRDefault="0081715B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2369" w:type="dxa"/>
            <w:vMerge/>
          </w:tcPr>
          <w:p w:rsidR="0081715B" w:rsidRPr="0081715B" w:rsidRDefault="0081715B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1715B" w:rsidRPr="0081715B" w:rsidTr="0081715B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</w:p>
        </w:tc>
      </w:tr>
      <w:tr w:rsidR="0081715B" w:rsidRPr="0081715B" w:rsidTr="0081715B">
        <w:trPr>
          <w:trHeight w:val="597"/>
        </w:trPr>
        <w:tc>
          <w:tcPr>
            <w:cnfStyle w:val="001000000000"/>
            <w:tcW w:w="1602" w:type="dxa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72" w:type="dxa"/>
            <w:gridSpan w:val="4"/>
          </w:tcPr>
          <w:p w:rsidR="0081715B" w:rsidRPr="0081715B" w:rsidRDefault="0081715B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</w:tr>
      <w:tr w:rsidR="0081715B" w:rsidRPr="0081715B" w:rsidTr="0081715B">
        <w:trPr>
          <w:cnfStyle w:val="000000100000"/>
          <w:trHeight w:val="597"/>
        </w:trPr>
        <w:tc>
          <w:tcPr>
            <w:cnfStyle w:val="001000000000"/>
            <w:tcW w:w="1602" w:type="dxa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9472" w:type="dxa"/>
            <w:gridSpan w:val="4"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</w:tr>
      <w:tr w:rsidR="0081715B" w:rsidRPr="0081715B" w:rsidTr="0081715B">
        <w:trPr>
          <w:trHeight w:val="597"/>
        </w:trPr>
        <w:tc>
          <w:tcPr>
            <w:cnfStyle w:val="001000000000"/>
            <w:tcW w:w="1602" w:type="dxa"/>
          </w:tcPr>
          <w:p w:rsidR="0081715B" w:rsidRPr="0081715B" w:rsidRDefault="0081715B" w:rsidP="00EF3A7E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Main disciplines</w:t>
            </w:r>
          </w:p>
        </w:tc>
        <w:tc>
          <w:tcPr>
            <w:tcW w:w="9472" w:type="dxa"/>
            <w:gridSpan w:val="4"/>
          </w:tcPr>
          <w:p w:rsidR="0081715B" w:rsidRPr="0081715B" w:rsidRDefault="0081715B" w:rsidP="0081715B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The Qur'an and </w:t>
            </w:r>
            <w:proofErr w:type="spellStart"/>
            <w:r w:rsidRPr="0081715B">
              <w:rPr>
                <w:rFonts w:cs="Arial"/>
                <w:color w:val="000000"/>
                <w:sz w:val="24"/>
                <w:szCs w:val="24"/>
              </w:rPr>
              <w:t>Sunnah</w:t>
            </w:r>
            <w:proofErr w:type="spellEnd"/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 Society of Canada (QSSC) is the Canadian affiliate of the Qur'an and </w:t>
            </w:r>
            <w:proofErr w:type="spellStart"/>
            <w:r w:rsidRPr="0081715B">
              <w:rPr>
                <w:rFonts w:cs="Arial"/>
                <w:color w:val="000000"/>
                <w:sz w:val="24"/>
                <w:szCs w:val="24"/>
              </w:rPr>
              <w:t>Sunnah</w:t>
            </w:r>
            <w:proofErr w:type="spellEnd"/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 society of North America (QSS) based in the U.S. The QSS is distinguished by a methodology implemented by the righteous predecessors (as-</w:t>
            </w:r>
            <w:proofErr w:type="spellStart"/>
            <w:r w:rsidRPr="0081715B">
              <w:rPr>
                <w:rFonts w:cs="Arial"/>
                <w:color w:val="000000"/>
                <w:sz w:val="24"/>
                <w:szCs w:val="24"/>
              </w:rPr>
              <w:t>Salaf</w:t>
            </w:r>
            <w:proofErr w:type="spellEnd"/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 as-</w:t>
            </w:r>
            <w:proofErr w:type="spellStart"/>
            <w:r w:rsidRPr="0081715B">
              <w:rPr>
                <w:rFonts w:cs="Arial"/>
                <w:color w:val="000000"/>
                <w:sz w:val="24"/>
                <w:szCs w:val="24"/>
              </w:rPr>
              <w:t>Saalih</w:t>
            </w:r>
            <w:proofErr w:type="spellEnd"/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) of this Muslim </w:t>
            </w:r>
            <w:proofErr w:type="spellStart"/>
            <w:r w:rsidRPr="0081715B">
              <w:rPr>
                <w:rFonts w:cs="Arial"/>
                <w:color w:val="000000"/>
                <w:sz w:val="24"/>
                <w:szCs w:val="24"/>
              </w:rPr>
              <w:t>Ummah</w:t>
            </w:r>
            <w:proofErr w:type="spellEnd"/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, the noble companions of the Prophet Muhammad (s) and those who followed them in excellence. </w:t>
            </w:r>
          </w:p>
          <w:p w:rsidR="0081715B" w:rsidRPr="0081715B" w:rsidRDefault="0081715B" w:rsidP="0081715B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Our Goal is to invite people to Islam and the </w:t>
            </w:r>
            <w:proofErr w:type="spellStart"/>
            <w:r w:rsidRPr="0081715B">
              <w:rPr>
                <w:rFonts w:cs="Arial"/>
                <w:color w:val="000000"/>
                <w:sz w:val="24"/>
                <w:szCs w:val="24"/>
              </w:rPr>
              <w:t>Sunnah</w:t>
            </w:r>
            <w:proofErr w:type="spellEnd"/>
            <w:r w:rsidRPr="0081715B">
              <w:rPr>
                <w:rFonts w:cs="Arial"/>
                <w:color w:val="000000"/>
                <w:sz w:val="24"/>
                <w:szCs w:val="24"/>
              </w:rPr>
              <w:t xml:space="preserve">, help them understand it, practice it, and purify themselves by it, all in accordance with the blessed methodology of the blessed </w:t>
            </w:r>
            <w:proofErr w:type="spellStart"/>
            <w:r w:rsidRPr="0081715B">
              <w:rPr>
                <w:rFonts w:cs="Arial"/>
                <w:color w:val="000000"/>
                <w:sz w:val="24"/>
                <w:szCs w:val="24"/>
              </w:rPr>
              <w:t>Salaf</w:t>
            </w:r>
            <w:proofErr w:type="spellEnd"/>
            <w:r w:rsidRPr="0081715B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81715B" w:rsidRPr="0081715B" w:rsidRDefault="0081715B" w:rsidP="00EF3A7E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</w:p>
        </w:tc>
      </w:tr>
      <w:tr w:rsidR="0081715B" w:rsidRPr="0081715B" w:rsidTr="0081715B">
        <w:trPr>
          <w:cnfStyle w:val="000000100000"/>
          <w:trHeight w:val="360"/>
        </w:trPr>
        <w:tc>
          <w:tcPr>
            <w:cnfStyle w:val="001000000000"/>
            <w:tcW w:w="1602" w:type="dxa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9472" w:type="dxa"/>
            <w:gridSpan w:val="4"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http://www.qssc.org/</w:t>
            </w:r>
          </w:p>
        </w:tc>
      </w:tr>
      <w:tr w:rsidR="0081715B" w:rsidRPr="0081715B" w:rsidTr="0081715B">
        <w:trPr>
          <w:trHeight w:val="294"/>
        </w:trPr>
        <w:tc>
          <w:tcPr>
            <w:cnfStyle w:val="001000000000"/>
            <w:tcW w:w="1602" w:type="dxa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472" w:type="dxa"/>
            <w:gridSpan w:val="4"/>
          </w:tcPr>
          <w:p w:rsidR="0081715B" w:rsidRPr="0081715B" w:rsidRDefault="0081715B" w:rsidP="0081715B">
            <w:pPr>
              <w:cnfStyle w:val="000000000000"/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admin@qssc.org</w:t>
            </w:r>
          </w:p>
        </w:tc>
      </w:tr>
      <w:tr w:rsidR="0081715B" w:rsidRPr="0081715B" w:rsidTr="0081715B">
        <w:trPr>
          <w:cnfStyle w:val="000000100000"/>
          <w:trHeight w:val="294"/>
        </w:trPr>
        <w:tc>
          <w:tcPr>
            <w:cnfStyle w:val="001000000000"/>
            <w:tcW w:w="1602" w:type="dxa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72" w:type="dxa"/>
            <w:gridSpan w:val="4"/>
          </w:tcPr>
          <w:p w:rsidR="0081715B" w:rsidRPr="0081715B" w:rsidRDefault="0081715B" w:rsidP="0081715B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+1.416.751.9926</w:t>
            </w:r>
          </w:p>
        </w:tc>
      </w:tr>
      <w:tr w:rsidR="0081715B" w:rsidRPr="0081715B" w:rsidTr="0081715B">
        <w:trPr>
          <w:trHeight w:val="294"/>
        </w:trPr>
        <w:tc>
          <w:tcPr>
            <w:cnfStyle w:val="001000000000"/>
            <w:tcW w:w="1602" w:type="dxa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472" w:type="dxa"/>
            <w:gridSpan w:val="4"/>
          </w:tcPr>
          <w:p w:rsidR="0081715B" w:rsidRPr="0081715B" w:rsidRDefault="0081715B" w:rsidP="00EF3A7E">
            <w:pPr>
              <w:cnfStyle w:val="000000000000"/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+1.416.751.9921</w:t>
            </w:r>
          </w:p>
        </w:tc>
      </w:tr>
      <w:tr w:rsidR="0081715B" w:rsidRPr="0081715B" w:rsidTr="0081715B">
        <w:trPr>
          <w:cnfStyle w:val="000000100000"/>
          <w:trHeight w:val="294"/>
        </w:trPr>
        <w:tc>
          <w:tcPr>
            <w:cnfStyle w:val="001000000000"/>
            <w:tcW w:w="1602" w:type="dxa"/>
          </w:tcPr>
          <w:p w:rsidR="0081715B" w:rsidRPr="0081715B" w:rsidRDefault="0081715B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72" w:type="dxa"/>
            <w:gridSpan w:val="4"/>
          </w:tcPr>
          <w:p w:rsidR="0081715B" w:rsidRPr="0081715B" w:rsidRDefault="0081715B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Toronto Ontario M1R 2Y3 Canada</w:t>
            </w:r>
          </w:p>
        </w:tc>
      </w:tr>
    </w:tbl>
    <w:p w:rsidR="0081715B" w:rsidRPr="0081715B" w:rsidRDefault="0081715B" w:rsidP="0081715B">
      <w:pPr>
        <w:rPr>
          <w:sz w:val="24"/>
          <w:szCs w:val="24"/>
        </w:rPr>
      </w:pPr>
    </w:p>
    <w:p w:rsidR="0081715B" w:rsidRPr="0081715B" w:rsidRDefault="0081715B" w:rsidP="0081715B">
      <w:pPr>
        <w:rPr>
          <w:sz w:val="24"/>
          <w:szCs w:val="24"/>
        </w:rPr>
      </w:pPr>
    </w:p>
    <w:p w:rsidR="00EA4E95" w:rsidRPr="0081715B" w:rsidRDefault="00EA4E95">
      <w:pPr>
        <w:rPr>
          <w:sz w:val="24"/>
          <w:szCs w:val="24"/>
        </w:rPr>
      </w:pPr>
    </w:p>
    <w:sectPr w:rsidR="00EA4E95" w:rsidRPr="0081715B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715B"/>
    <w:rsid w:val="00733D35"/>
    <w:rsid w:val="0081715B"/>
    <w:rsid w:val="00B26648"/>
    <w:rsid w:val="00B9053F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">
    <w:name w:val="Colorful List"/>
    <w:basedOn w:val="TableNormal"/>
    <w:uiPriority w:val="72"/>
    <w:rsid w:val="008171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5B"/>
    <w:rPr>
      <w:rFonts w:ascii="Tahoma" w:hAnsi="Tahoma" w:cs="Tahoma"/>
      <w:sz w:val="16"/>
      <w:szCs w:val="16"/>
    </w:rPr>
  </w:style>
  <w:style w:type="table" w:styleId="MediumGrid3-Accent4">
    <w:name w:val="Medium Grid 3 Accent 4"/>
    <w:basedOn w:val="TableNormal"/>
    <w:uiPriority w:val="69"/>
    <w:rsid w:val="008171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2011-08-06T21:15:00Z</dcterms:created>
  <dcterms:modified xsi:type="dcterms:W3CDTF">2011-08-06T21:24:00Z</dcterms:modified>
</cp:coreProperties>
</file>