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A" w:rsidRPr="002D2529" w:rsidRDefault="009C7D9A" w:rsidP="009C7D9A">
      <w:pPr>
        <w:rPr>
          <w:sz w:val="24"/>
          <w:szCs w:val="24"/>
        </w:rPr>
      </w:pPr>
      <w:r>
        <w:rPr>
          <w:sz w:val="24"/>
          <w:szCs w:val="24"/>
        </w:rPr>
        <w:t>34</w:t>
      </w:r>
    </w:p>
    <w:tbl>
      <w:tblPr>
        <w:tblStyle w:val="ColorfulList1"/>
        <w:tblW w:w="11074" w:type="dxa"/>
        <w:tblLook w:val="04A0"/>
      </w:tblPr>
      <w:tblGrid>
        <w:gridCol w:w="1665"/>
        <w:gridCol w:w="997"/>
        <w:gridCol w:w="4807"/>
        <w:gridCol w:w="918"/>
        <w:gridCol w:w="2687"/>
      </w:tblGrid>
      <w:tr w:rsidR="009C7D9A" w:rsidRPr="002D2529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9C7D9A" w:rsidRPr="002D2529" w:rsidRDefault="009C7D9A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D2529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9C7D9A" w:rsidRPr="002D2529" w:rsidRDefault="009C7D9A" w:rsidP="00EF3A7E">
            <w:pPr>
              <w:jc w:val="center"/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9C7D9A" w:rsidRPr="002D2529" w:rsidTr="009C7D9A">
        <w:trPr>
          <w:cnfStyle w:val="000000100000"/>
          <w:trHeight w:val="294"/>
        </w:trPr>
        <w:tc>
          <w:tcPr>
            <w:cnfStyle w:val="001000000000"/>
            <w:tcW w:w="7758" w:type="dxa"/>
            <w:gridSpan w:val="3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C7D9A" w:rsidRPr="002D2529" w:rsidRDefault="009C7D9A" w:rsidP="00EF3A7E">
            <w:pPr>
              <w:cnfStyle w:val="000000100000"/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390" w:type="dxa"/>
            <w:vMerge w:val="restart"/>
          </w:tcPr>
          <w:p w:rsidR="009C7D9A" w:rsidRPr="002D2529" w:rsidRDefault="009C7D9A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49848" cy="14141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3" cy="1414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D9A" w:rsidRPr="002D2529" w:rsidTr="00EF3A7E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C7D9A" w:rsidRPr="002D2529" w:rsidRDefault="009C7D9A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sz w:val="24"/>
                <w:szCs w:val="24"/>
              </w:rPr>
              <w:t>Name</w:t>
            </w:r>
          </w:p>
        </w:tc>
        <w:tc>
          <w:tcPr>
            <w:tcW w:w="5966" w:type="dxa"/>
            <w:gridSpan w:val="2"/>
          </w:tcPr>
          <w:p w:rsidR="009C7D9A" w:rsidRPr="002D2529" w:rsidRDefault="009C7D9A" w:rsidP="009C7D9A">
            <w:pPr>
              <w:cnfStyle w:val="000000100000"/>
              <w:rPr>
                <w:sz w:val="24"/>
                <w:szCs w:val="24"/>
              </w:rPr>
            </w:pPr>
            <w:r w:rsidRPr="009C7D9A">
              <w:rPr>
                <w:sz w:val="24"/>
                <w:szCs w:val="24"/>
              </w:rPr>
              <w:t>All Dulles Area Muslim Society (ADAMS)</w:t>
            </w:r>
          </w:p>
        </w:tc>
        <w:tc>
          <w:tcPr>
            <w:tcW w:w="2390" w:type="dxa"/>
            <w:vMerge/>
          </w:tcPr>
          <w:p w:rsidR="009C7D9A" w:rsidRPr="002D2529" w:rsidRDefault="009C7D9A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966" w:type="dxa"/>
            <w:gridSpan w:val="2"/>
          </w:tcPr>
          <w:p w:rsidR="009C7D9A" w:rsidRPr="002D2529" w:rsidRDefault="005408ED" w:rsidP="00EF3A7E">
            <w:pPr>
              <w:cnfStyle w:val="000000000000"/>
              <w:rPr>
                <w:sz w:val="24"/>
                <w:szCs w:val="24"/>
              </w:rPr>
            </w:pPr>
            <w:r>
              <w:t>Governed by a thirteen-member Board of Trustees and the Executive Committee</w:t>
            </w:r>
          </w:p>
        </w:tc>
        <w:tc>
          <w:tcPr>
            <w:tcW w:w="2390" w:type="dxa"/>
            <w:vMerge/>
          </w:tcPr>
          <w:p w:rsidR="009C7D9A" w:rsidRPr="002D2529" w:rsidRDefault="009C7D9A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66" w:type="dxa"/>
            <w:gridSpan w:val="2"/>
          </w:tcPr>
          <w:p w:rsidR="009C7D9A" w:rsidRPr="002D2529" w:rsidRDefault="009C7D9A" w:rsidP="009C7D9A">
            <w:pPr>
              <w:cnfStyle w:val="000000100000"/>
              <w:rPr>
                <w:sz w:val="24"/>
                <w:szCs w:val="24"/>
              </w:rPr>
            </w:pPr>
            <w:r w:rsidRPr="009C7D9A">
              <w:rPr>
                <w:sz w:val="24"/>
                <w:szCs w:val="24"/>
              </w:rPr>
              <w:t>non profit</w:t>
            </w:r>
          </w:p>
        </w:tc>
        <w:tc>
          <w:tcPr>
            <w:tcW w:w="2390" w:type="dxa"/>
            <w:vMerge/>
          </w:tcPr>
          <w:p w:rsidR="009C7D9A" w:rsidRPr="002D2529" w:rsidRDefault="009C7D9A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9C7D9A" w:rsidRPr="002D2529" w:rsidRDefault="009C7D9A" w:rsidP="009C7D9A">
            <w:pPr>
              <w:cnfStyle w:val="000000000000"/>
              <w:rPr>
                <w:sz w:val="24"/>
                <w:szCs w:val="24"/>
              </w:rPr>
            </w:pPr>
            <w:r w:rsidRPr="009C7D9A">
              <w:rPr>
                <w:sz w:val="24"/>
                <w:szCs w:val="24"/>
              </w:rPr>
              <w:t>1983</w:t>
            </w:r>
          </w:p>
        </w:tc>
        <w:tc>
          <w:tcPr>
            <w:tcW w:w="2390" w:type="dxa"/>
            <w:vMerge/>
          </w:tcPr>
          <w:p w:rsidR="009C7D9A" w:rsidRPr="002D2529" w:rsidRDefault="009C7D9A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</w:p>
        </w:tc>
      </w:tr>
      <w:tr w:rsidR="009C7D9A" w:rsidRPr="002D2529" w:rsidTr="00EF3A7E">
        <w:trPr>
          <w:trHeight w:val="597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05" w:type="dxa"/>
            <w:gridSpan w:val="4"/>
          </w:tcPr>
          <w:p w:rsidR="009C7D9A" w:rsidRPr="002D2529" w:rsidRDefault="005408ED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</w:tc>
      </w:tr>
      <w:tr w:rsidR="009C7D9A" w:rsidRPr="002D2529" w:rsidTr="00EF3A7E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405" w:type="dxa"/>
            <w:gridSpan w:val="4"/>
          </w:tcPr>
          <w:p w:rsidR="009C7D9A" w:rsidRPr="002D2529" w:rsidRDefault="005408ED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</w:tc>
      </w:tr>
      <w:tr w:rsidR="009C7D9A" w:rsidRPr="002D2529" w:rsidTr="00EF3A7E">
        <w:trPr>
          <w:trHeight w:val="597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2D2529">
              <w:rPr>
                <w:sz w:val="24"/>
                <w:szCs w:val="24"/>
              </w:rPr>
              <w:t>Main disciplines</w:t>
            </w:r>
          </w:p>
        </w:tc>
        <w:tc>
          <w:tcPr>
            <w:tcW w:w="9405" w:type="dxa"/>
            <w:gridSpan w:val="4"/>
          </w:tcPr>
          <w:p w:rsidR="009C7D9A" w:rsidRPr="002D2529" w:rsidRDefault="009C7D9A" w:rsidP="009C7D9A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9C7D9A">
              <w:rPr>
                <w:rFonts w:cs="Arial"/>
                <w:color w:val="000000"/>
                <w:sz w:val="24"/>
                <w:szCs w:val="24"/>
              </w:rPr>
              <w:t>ADAMS believes that, service to humankind is an important part of devotion to Allah (</w:t>
            </w:r>
            <w:proofErr w:type="spellStart"/>
            <w:r w:rsidRPr="009C7D9A">
              <w:rPr>
                <w:rFonts w:cs="Arial"/>
                <w:color w:val="000000"/>
                <w:sz w:val="24"/>
                <w:szCs w:val="24"/>
              </w:rPr>
              <w:t>swt</w:t>
            </w:r>
            <w:proofErr w:type="spellEnd"/>
            <w:r w:rsidRPr="009C7D9A">
              <w:rPr>
                <w:rFonts w:cs="Arial"/>
                <w:color w:val="000000"/>
                <w:sz w:val="24"/>
                <w:szCs w:val="24"/>
              </w:rPr>
              <w:t>) and that all Muslims are enjoined to be good neighbors. Thus, ADAMS' mission is to serve Allah (</w:t>
            </w:r>
            <w:proofErr w:type="spellStart"/>
            <w:r w:rsidRPr="009C7D9A">
              <w:rPr>
                <w:rFonts w:cs="Arial"/>
                <w:color w:val="000000"/>
                <w:sz w:val="24"/>
                <w:szCs w:val="24"/>
              </w:rPr>
              <w:t>swt</w:t>
            </w:r>
            <w:proofErr w:type="spellEnd"/>
            <w:r w:rsidRPr="009C7D9A">
              <w:rPr>
                <w:rFonts w:cs="Arial"/>
                <w:color w:val="000000"/>
                <w:sz w:val="24"/>
                <w:szCs w:val="24"/>
              </w:rPr>
              <w:t xml:space="preserve">) through service to the Muslim community by providing religious education and social services in the best professional manner as embodied in the Quran and </w:t>
            </w:r>
            <w:proofErr w:type="spellStart"/>
            <w:r w:rsidRPr="009C7D9A">
              <w:rPr>
                <w:rFonts w:cs="Arial"/>
                <w:color w:val="000000"/>
                <w:sz w:val="24"/>
                <w:szCs w:val="24"/>
              </w:rPr>
              <w:t>Sunnah</w:t>
            </w:r>
            <w:proofErr w:type="spellEnd"/>
            <w:r w:rsidRPr="009C7D9A">
              <w:rPr>
                <w:rFonts w:cs="Arial"/>
                <w:color w:val="000000"/>
                <w:sz w:val="24"/>
                <w:szCs w:val="24"/>
              </w:rPr>
              <w:t>. Further, ADAMS is dedicated to representing the eternal truths of Islam to the broader community through positive contributions to the society at large.</w:t>
            </w:r>
          </w:p>
        </w:tc>
      </w:tr>
      <w:tr w:rsidR="009C7D9A" w:rsidRPr="002D2529" w:rsidTr="00EF3A7E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405" w:type="dxa"/>
            <w:gridSpan w:val="4"/>
          </w:tcPr>
          <w:p w:rsidR="009C7D9A" w:rsidRPr="002D2529" w:rsidRDefault="009C7D9A" w:rsidP="00EF3A7E">
            <w:pPr>
              <w:cnfStyle w:val="000000100000"/>
              <w:rPr>
                <w:sz w:val="24"/>
                <w:szCs w:val="24"/>
              </w:rPr>
            </w:pPr>
            <w:r w:rsidRPr="009C7D9A">
              <w:rPr>
                <w:sz w:val="24"/>
                <w:szCs w:val="24"/>
              </w:rPr>
              <w:t>http://www.adamscenter.org</w:t>
            </w:r>
          </w:p>
        </w:tc>
      </w:tr>
      <w:tr w:rsidR="009C7D9A" w:rsidRPr="002D2529" w:rsidTr="00EF3A7E">
        <w:trPr>
          <w:trHeight w:val="294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05" w:type="dxa"/>
            <w:gridSpan w:val="4"/>
          </w:tcPr>
          <w:p w:rsidR="009C7D9A" w:rsidRPr="002D2529" w:rsidRDefault="009C7D9A" w:rsidP="009C7D9A">
            <w:pPr>
              <w:cnfStyle w:val="000000000000"/>
              <w:rPr>
                <w:sz w:val="24"/>
                <w:szCs w:val="24"/>
              </w:rPr>
            </w:pPr>
            <w:r w:rsidRPr="009C7D9A">
              <w:rPr>
                <w:sz w:val="24"/>
                <w:szCs w:val="24"/>
              </w:rPr>
              <w:t>deputydirector@adamscenter.us</w:t>
            </w:r>
          </w:p>
        </w:tc>
      </w:tr>
      <w:tr w:rsidR="009C7D9A" w:rsidRPr="002D2529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05" w:type="dxa"/>
            <w:gridSpan w:val="4"/>
          </w:tcPr>
          <w:p w:rsidR="009C7D9A" w:rsidRPr="002D2529" w:rsidRDefault="009C7D9A" w:rsidP="00EF3A7E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t>571-434-8611</w:t>
            </w:r>
          </w:p>
        </w:tc>
      </w:tr>
      <w:tr w:rsidR="009C7D9A" w:rsidRPr="002D2529" w:rsidTr="00EF3A7E">
        <w:trPr>
          <w:trHeight w:val="294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405" w:type="dxa"/>
            <w:gridSpan w:val="4"/>
          </w:tcPr>
          <w:p w:rsidR="009C7D9A" w:rsidRPr="00CA496E" w:rsidRDefault="009C7D9A" w:rsidP="00EF3A7E">
            <w:pPr>
              <w:cnfStyle w:val="000000000000"/>
              <w:rPr>
                <w:sz w:val="24"/>
                <w:szCs w:val="24"/>
              </w:rPr>
            </w:pPr>
            <w:r>
              <w:t>703-433-1325 ext 101</w:t>
            </w:r>
          </w:p>
        </w:tc>
      </w:tr>
      <w:tr w:rsidR="009C7D9A" w:rsidRPr="002D2529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9C7D9A" w:rsidRPr="002D2529" w:rsidRDefault="009C7D9A" w:rsidP="00EF3A7E">
            <w:pPr>
              <w:rPr>
                <w:sz w:val="24"/>
                <w:szCs w:val="24"/>
              </w:rPr>
            </w:pPr>
            <w:r w:rsidRPr="002D2529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05" w:type="dxa"/>
            <w:gridSpan w:val="4"/>
          </w:tcPr>
          <w:p w:rsidR="009C7D9A" w:rsidRPr="002D2529" w:rsidRDefault="00023F79" w:rsidP="00EF3A7E">
            <w:pPr>
              <w:cnfStyle w:val="000000100000"/>
              <w:rPr>
                <w:sz w:val="24"/>
                <w:szCs w:val="24"/>
              </w:rPr>
            </w:pPr>
            <w:r w:rsidRPr="00023F79">
              <w:rPr>
                <w:sz w:val="24"/>
                <w:szCs w:val="24"/>
              </w:rPr>
              <w:t xml:space="preserve">46903 Sugarland Road, </w:t>
            </w:r>
            <w:proofErr w:type="spellStart"/>
            <w:r w:rsidRPr="00023F79">
              <w:rPr>
                <w:sz w:val="24"/>
                <w:szCs w:val="24"/>
              </w:rPr>
              <w:t>Sterling,VA</w:t>
            </w:r>
            <w:proofErr w:type="spellEnd"/>
            <w:r w:rsidRPr="00023F79">
              <w:rPr>
                <w:sz w:val="24"/>
                <w:szCs w:val="24"/>
              </w:rPr>
              <w:t xml:space="preserve"> 20164</w:t>
            </w:r>
          </w:p>
        </w:tc>
      </w:tr>
    </w:tbl>
    <w:p w:rsidR="009C7D9A" w:rsidRPr="00025153" w:rsidRDefault="009C7D9A" w:rsidP="009C7D9A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7D9A"/>
    <w:rsid w:val="00023F79"/>
    <w:rsid w:val="00263C1C"/>
    <w:rsid w:val="005408ED"/>
    <w:rsid w:val="00733D35"/>
    <w:rsid w:val="009C7D9A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9C7D9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2011-08-06T21:04:00Z</dcterms:created>
  <dcterms:modified xsi:type="dcterms:W3CDTF">2011-08-06T21:17:00Z</dcterms:modified>
</cp:coreProperties>
</file>