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9F" w:rsidRDefault="00827D0E" w:rsidP="00A2469F">
      <w:r>
        <w:t>29</w:t>
      </w:r>
    </w:p>
    <w:tbl>
      <w:tblPr>
        <w:tblStyle w:val="ColorfulList"/>
        <w:tblW w:w="11074" w:type="dxa"/>
        <w:tblLook w:val="04A0"/>
      </w:tblPr>
      <w:tblGrid>
        <w:gridCol w:w="1669"/>
        <w:gridCol w:w="1049"/>
        <w:gridCol w:w="2304"/>
        <w:gridCol w:w="3662"/>
        <w:gridCol w:w="2390"/>
      </w:tblGrid>
      <w:tr w:rsidR="00A2469F" w:rsidTr="00EF3A7E">
        <w:trPr>
          <w:cnfStyle w:val="100000000000"/>
          <w:trHeight w:val="900"/>
        </w:trPr>
        <w:tc>
          <w:tcPr>
            <w:cnfStyle w:val="001000000000"/>
            <w:tcW w:w="11074" w:type="dxa"/>
            <w:gridSpan w:val="5"/>
          </w:tcPr>
          <w:p w:rsidR="00A2469F" w:rsidRPr="00F64AE1" w:rsidRDefault="00A2469F" w:rsidP="00EF3A7E">
            <w:pPr>
              <w:jc w:val="center"/>
              <w:rPr>
                <w:rFonts w:ascii="Calibri" w:eastAsia="Calibri" w:hAnsi="Calibri" w:cs="Arial"/>
                <w:b w:val="0"/>
                <w:bCs w:val="0"/>
                <w:color w:val="FFFFFF"/>
                <w:sz w:val="24"/>
                <w:szCs w:val="24"/>
              </w:rPr>
            </w:pPr>
            <w:r w:rsidRPr="00F64AE1">
              <w:rPr>
                <w:rFonts w:ascii="Calibri" w:eastAsia="Calibri" w:hAnsi="Calibri" w:cs="Arial"/>
                <w:b w:val="0"/>
                <w:bCs w:val="0"/>
                <w:color w:val="FFFFFF"/>
                <w:sz w:val="24"/>
                <w:szCs w:val="24"/>
              </w:rPr>
              <w:t>Asian Cultural Documentation Center</w:t>
            </w:r>
          </w:p>
          <w:p w:rsidR="00A2469F" w:rsidRDefault="00A2469F" w:rsidP="00EF3A7E">
            <w:pPr>
              <w:jc w:val="center"/>
            </w:pPr>
            <w:r w:rsidRPr="00F64AE1">
              <w:rPr>
                <w:rFonts w:ascii="Calibri" w:eastAsia="Calibri" w:hAnsi="Calibri" w:cs="Arial"/>
                <w:b w:val="0"/>
                <w:bCs w:val="0"/>
                <w:color w:val="FFFFFF"/>
              </w:rPr>
              <w:t>(Centers and Academies)</w:t>
            </w:r>
          </w:p>
        </w:tc>
      </w:tr>
      <w:tr w:rsidR="00A2469F" w:rsidTr="00EF3A7E">
        <w:trPr>
          <w:cnfStyle w:val="000000100000"/>
          <w:trHeight w:val="294"/>
        </w:trPr>
        <w:tc>
          <w:tcPr>
            <w:cnfStyle w:val="001000000000"/>
            <w:tcW w:w="5022" w:type="dxa"/>
            <w:gridSpan w:val="3"/>
          </w:tcPr>
          <w:p w:rsidR="00A2469F" w:rsidRDefault="00A2469F" w:rsidP="00EF3A7E"/>
        </w:tc>
        <w:tc>
          <w:tcPr>
            <w:tcW w:w="3662" w:type="dxa"/>
          </w:tcPr>
          <w:p w:rsidR="00A2469F" w:rsidRDefault="00A2469F" w:rsidP="00EF3A7E">
            <w:pPr>
              <w:cnfStyle w:val="000000100000"/>
            </w:pPr>
            <w:r>
              <w:rPr>
                <w:rFonts w:ascii="Calibri" w:eastAsia="Calibri" w:hAnsi="Calibri" w:cs="Arial"/>
                <w:color w:val="000000"/>
              </w:rPr>
              <w:t>Logo</w:t>
            </w:r>
          </w:p>
        </w:tc>
        <w:tc>
          <w:tcPr>
            <w:tcW w:w="2390" w:type="dxa"/>
            <w:vMerge w:val="restart"/>
          </w:tcPr>
          <w:p w:rsidR="00A2469F" w:rsidRDefault="00D7727D" w:rsidP="00EF3A7E">
            <w:pPr>
              <w:cnfStyle w:val="000000100000"/>
            </w:pPr>
            <w:r>
              <w:rPr>
                <w:noProof/>
              </w:rPr>
              <w:drawing>
                <wp:inline distT="0" distB="0" distL="0" distR="0">
                  <wp:extent cx="1331285" cy="1360967"/>
                  <wp:effectExtent l="19050" t="0" r="22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334001" cy="1363744"/>
                          </a:xfrm>
                          <a:prstGeom prst="rect">
                            <a:avLst/>
                          </a:prstGeom>
                          <a:noFill/>
                          <a:ln w="9525">
                            <a:noFill/>
                            <a:miter lim="800000"/>
                            <a:headEnd/>
                            <a:tailEnd/>
                          </a:ln>
                        </pic:spPr>
                      </pic:pic>
                    </a:graphicData>
                  </a:graphic>
                </wp:inline>
              </w:drawing>
            </w:r>
          </w:p>
        </w:tc>
      </w:tr>
      <w:tr w:rsidR="00A2469F" w:rsidTr="00EF3A7E">
        <w:trPr>
          <w:trHeight w:val="597"/>
        </w:trPr>
        <w:tc>
          <w:tcPr>
            <w:cnfStyle w:val="001000000000"/>
            <w:tcW w:w="8684" w:type="dxa"/>
            <w:gridSpan w:val="4"/>
          </w:tcPr>
          <w:p w:rsidR="00A2469F" w:rsidRPr="00212E99" w:rsidRDefault="00A2469F" w:rsidP="00EF3A7E"/>
        </w:tc>
        <w:tc>
          <w:tcPr>
            <w:tcW w:w="2390" w:type="dxa"/>
            <w:vMerge/>
          </w:tcPr>
          <w:p w:rsidR="00A2469F" w:rsidRDefault="00A2469F" w:rsidP="00EF3A7E">
            <w:pPr>
              <w:cnfStyle w:val="000000000000"/>
            </w:pPr>
          </w:p>
        </w:tc>
      </w:tr>
      <w:tr w:rsidR="00A2469F" w:rsidTr="00EF3A7E">
        <w:trPr>
          <w:cnfStyle w:val="000000100000"/>
          <w:trHeight w:val="294"/>
        </w:trPr>
        <w:tc>
          <w:tcPr>
            <w:cnfStyle w:val="001000000000"/>
            <w:tcW w:w="2718" w:type="dxa"/>
            <w:gridSpan w:val="2"/>
          </w:tcPr>
          <w:p w:rsidR="00A2469F" w:rsidRDefault="00A2469F" w:rsidP="00EF3A7E">
            <w:r>
              <w:t>Name</w:t>
            </w:r>
          </w:p>
        </w:tc>
        <w:tc>
          <w:tcPr>
            <w:tcW w:w="5966" w:type="dxa"/>
            <w:gridSpan w:val="2"/>
          </w:tcPr>
          <w:p w:rsidR="00A2469F" w:rsidRPr="00F80293" w:rsidRDefault="00CF0D3F" w:rsidP="00EF3A7E">
            <w:pPr>
              <w:cnfStyle w:val="000000100000"/>
            </w:pPr>
            <w:r>
              <w:t xml:space="preserve">India Islamic Cultural Centre  </w:t>
            </w:r>
          </w:p>
        </w:tc>
        <w:tc>
          <w:tcPr>
            <w:tcW w:w="2390" w:type="dxa"/>
            <w:vMerge/>
          </w:tcPr>
          <w:p w:rsidR="00A2469F" w:rsidRDefault="00A2469F" w:rsidP="00EF3A7E">
            <w:pPr>
              <w:cnfStyle w:val="000000100000"/>
            </w:pPr>
          </w:p>
        </w:tc>
      </w:tr>
      <w:tr w:rsidR="00A2469F" w:rsidTr="00EF3A7E">
        <w:trPr>
          <w:trHeight w:val="294"/>
        </w:trPr>
        <w:tc>
          <w:tcPr>
            <w:cnfStyle w:val="001000000000"/>
            <w:tcW w:w="2718" w:type="dxa"/>
            <w:gridSpan w:val="2"/>
          </w:tcPr>
          <w:p w:rsidR="00A2469F" w:rsidRDefault="00A2469F" w:rsidP="00EF3A7E">
            <w:r w:rsidRPr="00BD64F0">
              <w:rPr>
                <w:rFonts w:ascii="Calibri" w:eastAsia="Calibri" w:hAnsi="Calibri" w:cs="Arial"/>
                <w:color w:val="000000"/>
              </w:rPr>
              <w:t>Head</w:t>
            </w:r>
          </w:p>
        </w:tc>
        <w:tc>
          <w:tcPr>
            <w:tcW w:w="5966" w:type="dxa"/>
            <w:gridSpan w:val="2"/>
          </w:tcPr>
          <w:p w:rsidR="00A2469F" w:rsidRPr="00CF0D3F" w:rsidRDefault="00CF0D3F" w:rsidP="00CF0D3F">
            <w:pPr>
              <w:cnfStyle w:val="000000000000"/>
            </w:pPr>
            <w:proofErr w:type="spellStart"/>
            <w:r w:rsidRPr="00CF0D3F">
              <w:t>Sirajuddin</w:t>
            </w:r>
            <w:proofErr w:type="spellEnd"/>
            <w:r w:rsidRPr="00CF0D3F">
              <w:t xml:space="preserve"> </w:t>
            </w:r>
            <w:proofErr w:type="spellStart"/>
            <w:r w:rsidRPr="00CF0D3F">
              <w:t>Qureshi</w:t>
            </w:r>
            <w:proofErr w:type="spellEnd"/>
          </w:p>
        </w:tc>
        <w:tc>
          <w:tcPr>
            <w:tcW w:w="2390" w:type="dxa"/>
            <w:vMerge/>
          </w:tcPr>
          <w:p w:rsidR="00A2469F" w:rsidRDefault="00A2469F" w:rsidP="00EF3A7E">
            <w:pPr>
              <w:cnfStyle w:val="000000000000"/>
            </w:pPr>
          </w:p>
        </w:tc>
      </w:tr>
      <w:tr w:rsidR="00A2469F" w:rsidTr="00EF3A7E">
        <w:trPr>
          <w:cnfStyle w:val="000000100000"/>
          <w:trHeight w:val="294"/>
        </w:trPr>
        <w:tc>
          <w:tcPr>
            <w:cnfStyle w:val="001000000000"/>
            <w:tcW w:w="2718" w:type="dxa"/>
            <w:gridSpan w:val="2"/>
          </w:tcPr>
          <w:p w:rsidR="00A2469F" w:rsidRPr="00D81299" w:rsidRDefault="00A2469F" w:rsidP="00EF3A7E">
            <w:pPr>
              <w:rPr>
                <w:sz w:val="24"/>
                <w:szCs w:val="24"/>
              </w:rPr>
            </w:pPr>
            <w:r w:rsidRPr="00D81299">
              <w:rPr>
                <w:rFonts w:eastAsia="Calibri" w:cs="Arial"/>
                <w:color w:val="000000"/>
                <w:sz w:val="24"/>
                <w:szCs w:val="24"/>
              </w:rPr>
              <w:t>Type</w:t>
            </w:r>
          </w:p>
        </w:tc>
        <w:tc>
          <w:tcPr>
            <w:tcW w:w="5966" w:type="dxa"/>
            <w:gridSpan w:val="2"/>
          </w:tcPr>
          <w:p w:rsidR="00A2469F" w:rsidRPr="00D81299" w:rsidRDefault="00CF0D3F" w:rsidP="00EF3A7E">
            <w:pPr>
              <w:cnfStyle w:val="000000100000"/>
              <w:rPr>
                <w:sz w:val="24"/>
                <w:szCs w:val="24"/>
              </w:rPr>
            </w:pPr>
            <w:r>
              <w:rPr>
                <w:sz w:val="24"/>
                <w:szCs w:val="24"/>
              </w:rPr>
              <w:t>Non-</w:t>
            </w:r>
            <w:proofErr w:type="spellStart"/>
            <w:r>
              <w:rPr>
                <w:sz w:val="24"/>
                <w:szCs w:val="24"/>
              </w:rPr>
              <w:t>Gvermental</w:t>
            </w:r>
            <w:proofErr w:type="spellEnd"/>
          </w:p>
        </w:tc>
        <w:tc>
          <w:tcPr>
            <w:tcW w:w="2390" w:type="dxa"/>
            <w:vMerge/>
          </w:tcPr>
          <w:p w:rsidR="00A2469F" w:rsidRDefault="00A2469F" w:rsidP="00EF3A7E">
            <w:pPr>
              <w:cnfStyle w:val="000000100000"/>
            </w:pPr>
          </w:p>
        </w:tc>
      </w:tr>
      <w:tr w:rsidR="00A2469F" w:rsidTr="00EF3A7E">
        <w:trPr>
          <w:trHeight w:val="294"/>
        </w:trPr>
        <w:tc>
          <w:tcPr>
            <w:cnfStyle w:val="001000000000"/>
            <w:tcW w:w="2718" w:type="dxa"/>
            <w:gridSpan w:val="2"/>
          </w:tcPr>
          <w:p w:rsidR="00A2469F" w:rsidRDefault="00A2469F" w:rsidP="00EF3A7E">
            <w:r w:rsidRPr="00BD64F0">
              <w:rPr>
                <w:rFonts w:ascii="Calibri" w:eastAsia="Calibri" w:hAnsi="Calibri" w:cs="Arial"/>
                <w:color w:val="000000"/>
              </w:rPr>
              <w:t>Year of Establishment</w:t>
            </w:r>
          </w:p>
        </w:tc>
        <w:tc>
          <w:tcPr>
            <w:tcW w:w="5966" w:type="dxa"/>
            <w:gridSpan w:val="2"/>
          </w:tcPr>
          <w:p w:rsidR="00A2469F" w:rsidRDefault="00CF0D3F" w:rsidP="00CF0D3F">
            <w:pPr>
              <w:cnfStyle w:val="000000000000"/>
            </w:pPr>
            <w:r w:rsidRPr="00CF0D3F">
              <w:t>1981</w:t>
            </w:r>
          </w:p>
        </w:tc>
        <w:tc>
          <w:tcPr>
            <w:tcW w:w="2390" w:type="dxa"/>
            <w:vMerge/>
          </w:tcPr>
          <w:p w:rsidR="00A2469F" w:rsidRDefault="00A2469F" w:rsidP="00EF3A7E">
            <w:pPr>
              <w:cnfStyle w:val="000000000000"/>
            </w:pPr>
          </w:p>
        </w:tc>
      </w:tr>
      <w:tr w:rsidR="00A2469F" w:rsidTr="00EF3A7E">
        <w:trPr>
          <w:cnfStyle w:val="000000100000"/>
          <w:trHeight w:val="294"/>
        </w:trPr>
        <w:tc>
          <w:tcPr>
            <w:cnfStyle w:val="001000000000"/>
            <w:tcW w:w="11074" w:type="dxa"/>
            <w:gridSpan w:val="5"/>
          </w:tcPr>
          <w:p w:rsidR="00A2469F" w:rsidRDefault="00A2469F" w:rsidP="00EF3A7E"/>
        </w:tc>
      </w:tr>
      <w:tr w:rsidR="00A2469F" w:rsidTr="00EF3A7E">
        <w:trPr>
          <w:trHeight w:val="597"/>
        </w:trPr>
        <w:tc>
          <w:tcPr>
            <w:cnfStyle w:val="001000000000"/>
            <w:tcW w:w="1669" w:type="dxa"/>
          </w:tcPr>
          <w:p w:rsidR="00A2469F" w:rsidRDefault="00A2469F" w:rsidP="00EF3A7E">
            <w:r>
              <w:rPr>
                <w:rFonts w:ascii="Calibri" w:eastAsia="Calibri" w:hAnsi="Calibri" w:cs="Arial"/>
                <w:color w:val="000000"/>
              </w:rPr>
              <w:t>Publications</w:t>
            </w:r>
          </w:p>
        </w:tc>
        <w:tc>
          <w:tcPr>
            <w:tcW w:w="9405" w:type="dxa"/>
            <w:gridSpan w:val="4"/>
          </w:tcPr>
          <w:p w:rsidR="00A2469F" w:rsidRDefault="00CF0D3F" w:rsidP="00EF3A7E">
            <w:pPr>
              <w:cnfStyle w:val="000000000000"/>
            </w:pPr>
            <w:r>
              <w:t>-----------------------</w:t>
            </w:r>
          </w:p>
        </w:tc>
      </w:tr>
      <w:tr w:rsidR="00A2469F" w:rsidTr="00EF3A7E">
        <w:trPr>
          <w:cnfStyle w:val="000000100000"/>
          <w:trHeight w:val="597"/>
        </w:trPr>
        <w:tc>
          <w:tcPr>
            <w:cnfStyle w:val="001000000000"/>
            <w:tcW w:w="1669" w:type="dxa"/>
          </w:tcPr>
          <w:p w:rsidR="00A2469F" w:rsidRDefault="00A2469F" w:rsidP="00EF3A7E">
            <w:r>
              <w:rPr>
                <w:rFonts w:ascii="Calibri" w:eastAsia="Calibri" w:hAnsi="Calibri" w:cs="Arial"/>
                <w:color w:val="000000"/>
              </w:rPr>
              <w:t>Activities</w:t>
            </w:r>
          </w:p>
        </w:tc>
        <w:tc>
          <w:tcPr>
            <w:tcW w:w="9405" w:type="dxa"/>
            <w:gridSpan w:val="4"/>
          </w:tcPr>
          <w:p w:rsidR="00CF0D3F" w:rsidRPr="00CF0D3F" w:rsidRDefault="00CF0D3F" w:rsidP="00CF0D3F">
            <w:pPr>
              <w:cnfStyle w:val="000000100000"/>
              <w:rPr>
                <w:sz w:val="24"/>
                <w:szCs w:val="24"/>
              </w:rPr>
            </w:pPr>
            <w:r w:rsidRPr="00CF0D3F">
              <w:rPr>
                <w:sz w:val="24"/>
                <w:szCs w:val="24"/>
              </w:rPr>
              <w:t xml:space="preserve">The prime </w:t>
            </w:r>
            <w:proofErr w:type="gramStart"/>
            <w:r w:rsidRPr="00CF0D3F">
              <w:rPr>
                <w:sz w:val="24"/>
                <w:szCs w:val="24"/>
              </w:rPr>
              <w:t>objectives of India Islamic Cultural Centre is</w:t>
            </w:r>
            <w:proofErr w:type="gramEnd"/>
            <w:r w:rsidRPr="00CF0D3F">
              <w:rPr>
                <w:sz w:val="24"/>
                <w:szCs w:val="24"/>
              </w:rPr>
              <w:t xml:space="preserve"> its </w:t>
            </w:r>
            <w:proofErr w:type="spellStart"/>
            <w:r w:rsidRPr="00CF0D3F">
              <w:rPr>
                <w:sz w:val="24"/>
                <w:szCs w:val="24"/>
              </w:rPr>
              <w:t>programmes</w:t>
            </w:r>
            <w:proofErr w:type="spellEnd"/>
            <w:r w:rsidRPr="00CF0D3F">
              <w:rPr>
                <w:sz w:val="24"/>
                <w:szCs w:val="24"/>
              </w:rPr>
              <w:t xml:space="preserve">. The Centre organizes talks, discussions, seminars and other literary </w:t>
            </w:r>
            <w:proofErr w:type="spellStart"/>
            <w:r w:rsidRPr="00CF0D3F">
              <w:rPr>
                <w:sz w:val="24"/>
                <w:szCs w:val="24"/>
              </w:rPr>
              <w:t>programmes</w:t>
            </w:r>
            <w:proofErr w:type="spellEnd"/>
            <w:r w:rsidRPr="00CF0D3F">
              <w:rPr>
                <w:sz w:val="24"/>
                <w:szCs w:val="24"/>
              </w:rPr>
              <w:t xml:space="preserve"> in which scholars and leaders of culture and different thoughts, from India and abroad </w:t>
            </w:r>
            <w:proofErr w:type="gramStart"/>
            <w:r w:rsidRPr="00CF0D3F">
              <w:rPr>
                <w:sz w:val="24"/>
                <w:szCs w:val="24"/>
              </w:rPr>
              <w:t>participate</w:t>
            </w:r>
            <w:proofErr w:type="gramEnd"/>
            <w:r w:rsidRPr="00CF0D3F">
              <w:rPr>
                <w:sz w:val="24"/>
                <w:szCs w:val="24"/>
              </w:rPr>
              <w:t xml:space="preserve">. IICC is an important hub of culture. Beside literary </w:t>
            </w:r>
            <w:proofErr w:type="spellStart"/>
            <w:r w:rsidRPr="00CF0D3F">
              <w:rPr>
                <w:sz w:val="24"/>
                <w:szCs w:val="24"/>
              </w:rPr>
              <w:t>programmes</w:t>
            </w:r>
            <w:proofErr w:type="spellEnd"/>
            <w:r w:rsidRPr="00CF0D3F">
              <w:rPr>
                <w:sz w:val="24"/>
                <w:szCs w:val="24"/>
              </w:rPr>
              <w:t xml:space="preserve"> IICC also organize cultural </w:t>
            </w:r>
            <w:proofErr w:type="spellStart"/>
            <w:r w:rsidRPr="00CF0D3F">
              <w:rPr>
                <w:sz w:val="24"/>
                <w:szCs w:val="24"/>
              </w:rPr>
              <w:t>programmes</w:t>
            </w:r>
            <w:proofErr w:type="spellEnd"/>
            <w:r w:rsidRPr="00CF0D3F">
              <w:rPr>
                <w:sz w:val="24"/>
                <w:szCs w:val="24"/>
              </w:rPr>
              <w:t xml:space="preserve"> sham -e – </w:t>
            </w:r>
            <w:proofErr w:type="gramStart"/>
            <w:r w:rsidRPr="00CF0D3F">
              <w:rPr>
                <w:sz w:val="24"/>
                <w:szCs w:val="24"/>
              </w:rPr>
              <w:t>Ghazal ,</w:t>
            </w:r>
            <w:proofErr w:type="gramEnd"/>
            <w:r w:rsidRPr="00CF0D3F">
              <w:rPr>
                <w:sz w:val="24"/>
                <w:szCs w:val="24"/>
              </w:rPr>
              <w:t xml:space="preserve"> </w:t>
            </w:r>
            <w:proofErr w:type="spellStart"/>
            <w:r w:rsidRPr="00CF0D3F">
              <w:rPr>
                <w:sz w:val="24"/>
                <w:szCs w:val="24"/>
              </w:rPr>
              <w:t>Qawwali</w:t>
            </w:r>
            <w:proofErr w:type="spellEnd"/>
            <w:r w:rsidRPr="00CF0D3F">
              <w:rPr>
                <w:sz w:val="24"/>
                <w:szCs w:val="24"/>
              </w:rPr>
              <w:t xml:space="preserve">, Sufi </w:t>
            </w:r>
            <w:proofErr w:type="spellStart"/>
            <w:r w:rsidRPr="00CF0D3F">
              <w:rPr>
                <w:sz w:val="24"/>
                <w:szCs w:val="24"/>
              </w:rPr>
              <w:t>Sangeet</w:t>
            </w:r>
            <w:proofErr w:type="spellEnd"/>
            <w:r w:rsidRPr="00CF0D3F">
              <w:rPr>
                <w:sz w:val="24"/>
                <w:szCs w:val="24"/>
              </w:rPr>
              <w:t xml:space="preserve"> , Dance Drama , Theatre. IICC also </w:t>
            </w:r>
            <w:proofErr w:type="spellStart"/>
            <w:r w:rsidRPr="00CF0D3F">
              <w:rPr>
                <w:sz w:val="24"/>
                <w:szCs w:val="24"/>
              </w:rPr>
              <w:t>organise</w:t>
            </w:r>
            <w:proofErr w:type="spellEnd"/>
            <w:r w:rsidRPr="00CF0D3F">
              <w:rPr>
                <w:sz w:val="24"/>
                <w:szCs w:val="24"/>
              </w:rPr>
              <w:t xml:space="preserve"> Exhibitions on different subjects.</w:t>
            </w:r>
          </w:p>
          <w:p w:rsidR="00CF0D3F" w:rsidRPr="00CF0D3F" w:rsidRDefault="00CF0D3F" w:rsidP="00CF0D3F">
            <w:pPr>
              <w:cnfStyle w:val="000000100000"/>
              <w:rPr>
                <w:sz w:val="24"/>
                <w:szCs w:val="24"/>
              </w:rPr>
            </w:pPr>
            <w:r w:rsidRPr="00CF0D3F">
              <w:rPr>
                <w:sz w:val="24"/>
                <w:szCs w:val="24"/>
              </w:rPr>
              <w:t>Important delegates from different part of the World coming to India also visit IICC.</w:t>
            </w:r>
          </w:p>
          <w:p w:rsidR="00CF0D3F" w:rsidRPr="00CF0D3F" w:rsidRDefault="00CF0D3F" w:rsidP="00CF0D3F">
            <w:pPr>
              <w:cnfStyle w:val="000000100000"/>
              <w:rPr>
                <w:sz w:val="24"/>
                <w:szCs w:val="24"/>
              </w:rPr>
            </w:pPr>
            <w:r w:rsidRPr="00CF0D3F">
              <w:rPr>
                <w:sz w:val="24"/>
                <w:szCs w:val="24"/>
              </w:rPr>
              <w:t xml:space="preserve">To fulfill the basic aim of the Centre and promote understanding amongst people of different religions and help the cause of National Integration IICC celebrate all festivals , </w:t>
            </w:r>
            <w:proofErr w:type="spellStart"/>
            <w:r w:rsidRPr="00CF0D3F">
              <w:rPr>
                <w:sz w:val="24"/>
                <w:szCs w:val="24"/>
              </w:rPr>
              <w:t>Diwali</w:t>
            </w:r>
            <w:proofErr w:type="spellEnd"/>
            <w:r w:rsidRPr="00CF0D3F">
              <w:rPr>
                <w:sz w:val="24"/>
                <w:szCs w:val="24"/>
              </w:rPr>
              <w:t xml:space="preserve">, </w:t>
            </w:r>
            <w:proofErr w:type="spellStart"/>
            <w:r w:rsidRPr="00CF0D3F">
              <w:rPr>
                <w:sz w:val="24"/>
                <w:szCs w:val="24"/>
              </w:rPr>
              <w:t>Holi</w:t>
            </w:r>
            <w:proofErr w:type="spellEnd"/>
            <w:r w:rsidRPr="00CF0D3F">
              <w:rPr>
                <w:sz w:val="24"/>
                <w:szCs w:val="24"/>
              </w:rPr>
              <w:t xml:space="preserve">, </w:t>
            </w:r>
            <w:proofErr w:type="spellStart"/>
            <w:r w:rsidRPr="00CF0D3F">
              <w:rPr>
                <w:sz w:val="24"/>
                <w:szCs w:val="24"/>
              </w:rPr>
              <w:t>Eid</w:t>
            </w:r>
            <w:proofErr w:type="spellEnd"/>
            <w:r w:rsidRPr="00CF0D3F">
              <w:rPr>
                <w:sz w:val="24"/>
                <w:szCs w:val="24"/>
              </w:rPr>
              <w:t xml:space="preserve">, Guru Nanak Birthday, Christmas . IICC also promote young talent. We promote children by organizing </w:t>
            </w:r>
            <w:proofErr w:type="spellStart"/>
            <w:r w:rsidRPr="00CF0D3F">
              <w:rPr>
                <w:sz w:val="24"/>
                <w:szCs w:val="24"/>
              </w:rPr>
              <w:t>programmes</w:t>
            </w:r>
            <w:proofErr w:type="spellEnd"/>
            <w:r w:rsidRPr="00CF0D3F">
              <w:rPr>
                <w:sz w:val="24"/>
                <w:szCs w:val="24"/>
              </w:rPr>
              <w:t xml:space="preserve"> on different subjects and give them chance to show their talent. We organize personality development </w:t>
            </w:r>
            <w:proofErr w:type="spellStart"/>
            <w:r w:rsidRPr="00CF0D3F">
              <w:rPr>
                <w:sz w:val="24"/>
                <w:szCs w:val="24"/>
              </w:rPr>
              <w:t>programmes</w:t>
            </w:r>
            <w:proofErr w:type="spellEnd"/>
            <w:r w:rsidRPr="00CF0D3F">
              <w:rPr>
                <w:sz w:val="24"/>
                <w:szCs w:val="24"/>
              </w:rPr>
              <w:t xml:space="preserve"> for young children, painting competition, like </w:t>
            </w:r>
            <w:proofErr w:type="spellStart"/>
            <w:r w:rsidRPr="00CF0D3F">
              <w:rPr>
                <w:sz w:val="24"/>
                <w:szCs w:val="24"/>
              </w:rPr>
              <w:t>Chotey</w:t>
            </w:r>
            <w:proofErr w:type="spellEnd"/>
            <w:r w:rsidRPr="00CF0D3F">
              <w:rPr>
                <w:sz w:val="24"/>
                <w:szCs w:val="24"/>
              </w:rPr>
              <w:t xml:space="preserve"> </w:t>
            </w:r>
            <w:proofErr w:type="spellStart"/>
            <w:r w:rsidRPr="00CF0D3F">
              <w:rPr>
                <w:sz w:val="24"/>
                <w:szCs w:val="24"/>
              </w:rPr>
              <w:t>Ustad</w:t>
            </w:r>
            <w:proofErr w:type="spellEnd"/>
            <w:r w:rsidRPr="00CF0D3F">
              <w:rPr>
                <w:sz w:val="24"/>
                <w:szCs w:val="24"/>
              </w:rPr>
              <w:t xml:space="preserve"> in music.</w:t>
            </w:r>
          </w:p>
          <w:p w:rsidR="00A2469F" w:rsidRPr="00DC28F4" w:rsidRDefault="00A2469F" w:rsidP="00EF3A7E">
            <w:pPr>
              <w:cnfStyle w:val="000000100000"/>
              <w:rPr>
                <w:sz w:val="24"/>
                <w:szCs w:val="24"/>
              </w:rPr>
            </w:pPr>
          </w:p>
        </w:tc>
      </w:tr>
      <w:tr w:rsidR="00A2469F" w:rsidTr="00EF3A7E">
        <w:trPr>
          <w:trHeight w:val="597"/>
        </w:trPr>
        <w:tc>
          <w:tcPr>
            <w:cnfStyle w:val="001000000000"/>
            <w:tcW w:w="1669" w:type="dxa"/>
          </w:tcPr>
          <w:p w:rsidR="00A2469F" w:rsidRDefault="00A2469F" w:rsidP="00EF3A7E">
            <w:pPr>
              <w:rPr>
                <w:rFonts w:ascii="Calibri" w:eastAsia="Calibri" w:hAnsi="Calibri" w:cs="Arial"/>
                <w:color w:val="000000"/>
              </w:rPr>
            </w:pPr>
            <w:r w:rsidRPr="0043297F">
              <w:t>Main disciplines</w:t>
            </w:r>
          </w:p>
        </w:tc>
        <w:tc>
          <w:tcPr>
            <w:tcW w:w="9405" w:type="dxa"/>
            <w:gridSpan w:val="4"/>
          </w:tcPr>
          <w:p w:rsidR="00D01CBD" w:rsidRPr="00D01CBD" w:rsidRDefault="00D01CBD" w:rsidP="00D01CBD">
            <w:pPr>
              <w:cnfStyle w:val="000000000000"/>
              <w:rPr>
                <w:rFonts w:cs="Arial"/>
                <w:color w:val="000000"/>
                <w:sz w:val="24"/>
                <w:szCs w:val="24"/>
              </w:rPr>
            </w:pPr>
            <w:r w:rsidRPr="00D01CBD">
              <w:rPr>
                <w:rFonts w:cs="Arial"/>
                <w:color w:val="000000"/>
                <w:sz w:val="24"/>
                <w:szCs w:val="24"/>
              </w:rPr>
              <w:t> The main purpose of India Islamic Cultural Centre is to promote mutual understanding and amity amongst the people of this country and to depict the true face of Islam which is most tolerant, liberal, progressive, rational and forward looking religion besides being based on cardinal principles of human values irrespective of faith, ca</w:t>
            </w:r>
            <w:r>
              <w:rPr>
                <w:rFonts w:cs="Arial"/>
                <w:color w:val="000000"/>
                <w:sz w:val="24"/>
                <w:szCs w:val="24"/>
              </w:rPr>
              <w:t>ste, creed and color.</w:t>
            </w:r>
            <w:r>
              <w:rPr>
                <w:rFonts w:cs="Arial"/>
                <w:color w:val="000000"/>
                <w:sz w:val="24"/>
                <w:szCs w:val="24"/>
              </w:rPr>
              <w:br/>
              <w:t> </w:t>
            </w:r>
            <w:r w:rsidRPr="00D01CBD">
              <w:rPr>
                <w:rFonts w:cs="Arial"/>
                <w:color w:val="000000"/>
                <w:sz w:val="24"/>
                <w:szCs w:val="24"/>
              </w:rPr>
              <w:t xml:space="preserve">The IICC also provides a forum where scholars from all fields of learning can interact with each other to promote brotherhood, friendship, peace and amity amongst the various cultural and religious groups in India and also to strive for a peaceful co-existence </w:t>
            </w:r>
          </w:p>
          <w:p w:rsidR="00A2469F" w:rsidRPr="00DC28F4" w:rsidRDefault="00A2469F" w:rsidP="00EF3A7E">
            <w:pPr>
              <w:cnfStyle w:val="000000000000"/>
              <w:rPr>
                <w:rFonts w:cs="Arial"/>
                <w:color w:val="000000"/>
                <w:sz w:val="24"/>
                <w:szCs w:val="24"/>
                <w:lang/>
              </w:rPr>
            </w:pPr>
          </w:p>
        </w:tc>
      </w:tr>
      <w:tr w:rsidR="00A2469F" w:rsidTr="00EF3A7E">
        <w:trPr>
          <w:cnfStyle w:val="000000100000"/>
          <w:trHeight w:val="360"/>
        </w:trPr>
        <w:tc>
          <w:tcPr>
            <w:cnfStyle w:val="001000000000"/>
            <w:tcW w:w="1669" w:type="dxa"/>
          </w:tcPr>
          <w:p w:rsidR="00A2469F" w:rsidRDefault="00A2469F" w:rsidP="00EF3A7E">
            <w:r>
              <w:rPr>
                <w:rFonts w:ascii="Calibri" w:eastAsia="Calibri" w:hAnsi="Calibri" w:cs="Arial"/>
                <w:color w:val="000000"/>
              </w:rPr>
              <w:t>Website</w:t>
            </w:r>
          </w:p>
        </w:tc>
        <w:tc>
          <w:tcPr>
            <w:tcW w:w="9405" w:type="dxa"/>
            <w:gridSpan w:val="4"/>
          </w:tcPr>
          <w:p w:rsidR="00A2469F" w:rsidRPr="00D1642B" w:rsidRDefault="00D7727D" w:rsidP="00EF3A7E">
            <w:pPr>
              <w:cnfStyle w:val="000000100000"/>
            </w:pPr>
            <w:r w:rsidRPr="00D7727D">
              <w:t>http://www.iiccentre.org</w:t>
            </w:r>
          </w:p>
        </w:tc>
      </w:tr>
      <w:tr w:rsidR="00A2469F" w:rsidTr="00EF3A7E">
        <w:trPr>
          <w:trHeight w:val="294"/>
        </w:trPr>
        <w:tc>
          <w:tcPr>
            <w:cnfStyle w:val="001000000000"/>
            <w:tcW w:w="1669" w:type="dxa"/>
          </w:tcPr>
          <w:p w:rsidR="00A2469F" w:rsidRDefault="00A2469F" w:rsidP="00EF3A7E">
            <w:r w:rsidRPr="00212E99">
              <w:rPr>
                <w:rFonts w:ascii="Calibri" w:eastAsia="Calibri" w:hAnsi="Calibri" w:cs="Arial"/>
                <w:color w:val="000000"/>
              </w:rPr>
              <w:t>E-mail</w:t>
            </w:r>
          </w:p>
        </w:tc>
        <w:tc>
          <w:tcPr>
            <w:tcW w:w="9405" w:type="dxa"/>
            <w:gridSpan w:val="4"/>
          </w:tcPr>
          <w:p w:rsidR="00A2469F" w:rsidRPr="00D1642B" w:rsidRDefault="00D7727D" w:rsidP="00D7727D">
            <w:pPr>
              <w:cnfStyle w:val="000000000000"/>
            </w:pPr>
            <w:r w:rsidRPr="00D7727D">
              <w:t>info@iiccentre.org</w:t>
            </w:r>
          </w:p>
        </w:tc>
      </w:tr>
      <w:tr w:rsidR="00A2469F" w:rsidTr="00EF3A7E">
        <w:trPr>
          <w:cnfStyle w:val="000000100000"/>
          <w:trHeight w:val="294"/>
        </w:trPr>
        <w:tc>
          <w:tcPr>
            <w:cnfStyle w:val="001000000000"/>
            <w:tcW w:w="1669" w:type="dxa"/>
          </w:tcPr>
          <w:p w:rsidR="00A2469F" w:rsidRDefault="00A2469F" w:rsidP="00EF3A7E">
            <w:r w:rsidRPr="00212E99">
              <w:rPr>
                <w:rFonts w:ascii="Calibri" w:eastAsia="Calibri" w:hAnsi="Calibri" w:cs="Arial"/>
                <w:color w:val="000000"/>
              </w:rPr>
              <w:t>Fax</w:t>
            </w:r>
          </w:p>
        </w:tc>
        <w:tc>
          <w:tcPr>
            <w:tcW w:w="9405" w:type="dxa"/>
            <w:gridSpan w:val="4"/>
          </w:tcPr>
          <w:p w:rsidR="00A2469F" w:rsidRPr="00D1642B" w:rsidRDefault="00D7727D" w:rsidP="00D7727D">
            <w:pPr>
              <w:cnfStyle w:val="000000100000"/>
            </w:pPr>
            <w:r w:rsidRPr="00D7727D">
              <w:t>+91 11 43535358</w:t>
            </w:r>
          </w:p>
        </w:tc>
      </w:tr>
      <w:tr w:rsidR="00A2469F" w:rsidTr="00EF3A7E">
        <w:trPr>
          <w:trHeight w:val="294"/>
        </w:trPr>
        <w:tc>
          <w:tcPr>
            <w:cnfStyle w:val="001000000000"/>
            <w:tcW w:w="1669" w:type="dxa"/>
          </w:tcPr>
          <w:p w:rsidR="00A2469F" w:rsidRDefault="00A2469F" w:rsidP="00EF3A7E">
            <w:r>
              <w:rPr>
                <w:rFonts w:ascii="Calibri" w:eastAsia="Calibri" w:hAnsi="Calibri" w:cs="Arial"/>
                <w:color w:val="000000"/>
              </w:rPr>
              <w:t>Tel</w:t>
            </w:r>
          </w:p>
        </w:tc>
        <w:tc>
          <w:tcPr>
            <w:tcW w:w="9405" w:type="dxa"/>
            <w:gridSpan w:val="4"/>
          </w:tcPr>
          <w:p w:rsidR="00A2469F" w:rsidRPr="00D1642B" w:rsidRDefault="00D7727D" w:rsidP="00D7727D">
            <w:pPr>
              <w:cnfStyle w:val="000000000000"/>
            </w:pPr>
            <w:r w:rsidRPr="00D7727D">
              <w:t>+91 11 43535353 - 57</w:t>
            </w:r>
          </w:p>
        </w:tc>
      </w:tr>
      <w:tr w:rsidR="00A2469F" w:rsidTr="00EF3A7E">
        <w:trPr>
          <w:cnfStyle w:val="000000100000"/>
          <w:trHeight w:val="294"/>
        </w:trPr>
        <w:tc>
          <w:tcPr>
            <w:cnfStyle w:val="001000000000"/>
            <w:tcW w:w="1669" w:type="dxa"/>
          </w:tcPr>
          <w:p w:rsidR="00A2469F" w:rsidRDefault="00A2469F" w:rsidP="00EF3A7E">
            <w:r w:rsidRPr="00212E99">
              <w:rPr>
                <w:rFonts w:ascii="Calibri" w:eastAsia="Calibri" w:hAnsi="Calibri" w:cs="Arial"/>
                <w:color w:val="000000"/>
              </w:rPr>
              <w:t>Address</w:t>
            </w:r>
          </w:p>
        </w:tc>
        <w:tc>
          <w:tcPr>
            <w:tcW w:w="9405" w:type="dxa"/>
            <w:gridSpan w:val="4"/>
          </w:tcPr>
          <w:p w:rsidR="00A2469F" w:rsidRPr="00D1642B" w:rsidRDefault="00D7727D" w:rsidP="00D7727D">
            <w:pPr>
              <w:cnfStyle w:val="000000100000"/>
            </w:pPr>
            <w:r w:rsidRPr="00D7727D">
              <w:t xml:space="preserve">87 - 88, </w:t>
            </w:r>
            <w:proofErr w:type="spellStart"/>
            <w:r w:rsidRPr="00D7727D">
              <w:t>Lodhi</w:t>
            </w:r>
            <w:proofErr w:type="spellEnd"/>
            <w:r w:rsidRPr="00D7727D">
              <w:t xml:space="preserve"> Estate</w:t>
            </w:r>
            <w:r>
              <w:t xml:space="preserve"> </w:t>
            </w:r>
            <w:r w:rsidRPr="00D7727D">
              <w:t>New Delhi - 110 003.</w:t>
            </w:r>
            <w:r>
              <w:t xml:space="preserve"> </w:t>
            </w:r>
            <w:r w:rsidRPr="00D7727D">
              <w:t>INDIA</w:t>
            </w:r>
          </w:p>
        </w:tc>
      </w:tr>
    </w:tbl>
    <w:p w:rsidR="00A2469F" w:rsidRPr="00A55068" w:rsidRDefault="00A2469F" w:rsidP="00A2469F"/>
    <w:p w:rsidR="00A2469F" w:rsidRDefault="00A2469F" w:rsidP="00A2469F"/>
    <w:p w:rsidR="00A2469F" w:rsidRPr="00C86EAE" w:rsidRDefault="00A2469F" w:rsidP="00A2469F"/>
    <w:p w:rsidR="00A2469F" w:rsidRDefault="00A2469F" w:rsidP="00A2469F"/>
    <w:p w:rsidR="00A2469F" w:rsidRDefault="00A2469F" w:rsidP="00A2469F"/>
    <w:p w:rsidR="00A2469F" w:rsidRDefault="00A2469F" w:rsidP="00A2469F"/>
    <w:p w:rsidR="00A2469F" w:rsidRDefault="00A2469F" w:rsidP="00A2469F"/>
    <w:p w:rsidR="00EA4E95" w:rsidRDefault="00EA4E95"/>
    <w:sectPr w:rsidR="00EA4E95"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A2469F"/>
    <w:rsid w:val="00733D35"/>
    <w:rsid w:val="00827D0E"/>
    <w:rsid w:val="00A2469F"/>
    <w:rsid w:val="00B26648"/>
    <w:rsid w:val="00B9053F"/>
    <w:rsid w:val="00CF0D3F"/>
    <w:rsid w:val="00D01CBD"/>
    <w:rsid w:val="00D7727D"/>
    <w:rsid w:val="00EA4E95"/>
    <w:rsid w:val="00F160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69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
    <w:name w:val="Colorful List"/>
    <w:basedOn w:val="TableNormal"/>
    <w:uiPriority w:val="72"/>
    <w:rsid w:val="00A2469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A24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6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8896276">
      <w:bodyDiv w:val="1"/>
      <w:marLeft w:val="0"/>
      <w:marRight w:val="0"/>
      <w:marTop w:val="0"/>
      <w:marBottom w:val="0"/>
      <w:divBdr>
        <w:top w:val="none" w:sz="0" w:space="0" w:color="auto"/>
        <w:left w:val="none" w:sz="0" w:space="0" w:color="auto"/>
        <w:bottom w:val="none" w:sz="0" w:space="0" w:color="auto"/>
        <w:right w:val="none" w:sz="0" w:space="0" w:color="auto"/>
      </w:divBdr>
    </w:div>
    <w:div w:id="458256307">
      <w:bodyDiv w:val="1"/>
      <w:marLeft w:val="0"/>
      <w:marRight w:val="0"/>
      <w:marTop w:val="0"/>
      <w:marBottom w:val="0"/>
      <w:divBdr>
        <w:top w:val="none" w:sz="0" w:space="0" w:color="auto"/>
        <w:left w:val="none" w:sz="0" w:space="0" w:color="auto"/>
        <w:bottom w:val="none" w:sz="0" w:space="0" w:color="auto"/>
        <w:right w:val="none" w:sz="0" w:space="0" w:color="auto"/>
      </w:divBdr>
      <w:divsChild>
        <w:div w:id="1380860800">
          <w:marLeft w:val="0"/>
          <w:marRight w:val="0"/>
          <w:marTop w:val="0"/>
          <w:marBottom w:val="0"/>
          <w:divBdr>
            <w:top w:val="none" w:sz="0" w:space="0" w:color="auto"/>
            <w:left w:val="none" w:sz="0" w:space="0" w:color="auto"/>
            <w:bottom w:val="none" w:sz="0" w:space="0" w:color="auto"/>
            <w:right w:val="none" w:sz="0" w:space="0" w:color="auto"/>
          </w:divBdr>
        </w:div>
      </w:divsChild>
    </w:div>
    <w:div w:id="529495078">
      <w:bodyDiv w:val="1"/>
      <w:marLeft w:val="0"/>
      <w:marRight w:val="0"/>
      <w:marTop w:val="0"/>
      <w:marBottom w:val="0"/>
      <w:divBdr>
        <w:top w:val="none" w:sz="0" w:space="0" w:color="auto"/>
        <w:left w:val="none" w:sz="0" w:space="0" w:color="auto"/>
        <w:bottom w:val="none" w:sz="0" w:space="0" w:color="auto"/>
        <w:right w:val="none" w:sz="0" w:space="0" w:color="auto"/>
      </w:divBdr>
      <w:divsChild>
        <w:div w:id="211574091">
          <w:marLeft w:val="0"/>
          <w:marRight w:val="0"/>
          <w:marTop w:val="0"/>
          <w:marBottom w:val="0"/>
          <w:divBdr>
            <w:top w:val="none" w:sz="0" w:space="0" w:color="auto"/>
            <w:left w:val="none" w:sz="0" w:space="0" w:color="auto"/>
            <w:bottom w:val="none" w:sz="0" w:space="0" w:color="auto"/>
            <w:right w:val="none" w:sz="0" w:space="0" w:color="auto"/>
          </w:divBdr>
        </w:div>
      </w:divsChild>
    </w:div>
    <w:div w:id="915824642">
      <w:bodyDiv w:val="1"/>
      <w:marLeft w:val="0"/>
      <w:marRight w:val="0"/>
      <w:marTop w:val="0"/>
      <w:marBottom w:val="0"/>
      <w:divBdr>
        <w:top w:val="none" w:sz="0" w:space="0" w:color="auto"/>
        <w:left w:val="none" w:sz="0" w:space="0" w:color="auto"/>
        <w:bottom w:val="none" w:sz="0" w:space="0" w:color="auto"/>
        <w:right w:val="none" w:sz="0" w:space="0" w:color="auto"/>
      </w:divBdr>
    </w:div>
    <w:div w:id="943460260">
      <w:bodyDiv w:val="1"/>
      <w:marLeft w:val="0"/>
      <w:marRight w:val="0"/>
      <w:marTop w:val="0"/>
      <w:marBottom w:val="0"/>
      <w:divBdr>
        <w:top w:val="none" w:sz="0" w:space="0" w:color="auto"/>
        <w:left w:val="none" w:sz="0" w:space="0" w:color="auto"/>
        <w:bottom w:val="none" w:sz="0" w:space="0" w:color="auto"/>
        <w:right w:val="none" w:sz="0" w:space="0" w:color="auto"/>
      </w:divBdr>
      <w:divsChild>
        <w:div w:id="2031645005">
          <w:marLeft w:val="0"/>
          <w:marRight w:val="0"/>
          <w:marTop w:val="0"/>
          <w:marBottom w:val="0"/>
          <w:divBdr>
            <w:top w:val="none" w:sz="0" w:space="0" w:color="auto"/>
            <w:left w:val="none" w:sz="0" w:space="0" w:color="auto"/>
            <w:bottom w:val="none" w:sz="0" w:space="0" w:color="auto"/>
            <w:right w:val="none" w:sz="0" w:space="0" w:color="auto"/>
          </w:divBdr>
        </w:div>
      </w:divsChild>
    </w:div>
    <w:div w:id="1160150391">
      <w:bodyDiv w:val="1"/>
      <w:marLeft w:val="0"/>
      <w:marRight w:val="0"/>
      <w:marTop w:val="0"/>
      <w:marBottom w:val="0"/>
      <w:divBdr>
        <w:top w:val="none" w:sz="0" w:space="0" w:color="auto"/>
        <w:left w:val="none" w:sz="0" w:space="0" w:color="auto"/>
        <w:bottom w:val="none" w:sz="0" w:space="0" w:color="auto"/>
        <w:right w:val="none" w:sz="0" w:space="0" w:color="auto"/>
      </w:divBdr>
      <w:divsChild>
        <w:div w:id="256326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asnad</cp:lastModifiedBy>
  <cp:revision>2</cp:revision>
  <dcterms:created xsi:type="dcterms:W3CDTF">2011-08-06T19:10:00Z</dcterms:created>
  <dcterms:modified xsi:type="dcterms:W3CDTF">2011-08-06T20:05:00Z</dcterms:modified>
</cp:coreProperties>
</file>