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112112" w:rsidP="00AE3597">
            <w:pPr>
              <w:cnfStyle w:val="000000100000"/>
            </w:pPr>
            <w:r w:rsidRPr="00112112">
              <w:drawing>
                <wp:inline distT="0" distB="0" distL="0" distR="0">
                  <wp:extent cx="1428750" cy="1885950"/>
                  <wp:effectExtent l="19050" t="0" r="0" b="0"/>
                  <wp:docPr id="1872" name="Picture 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112112" w:rsidP="00112112">
            <w:pPr>
              <w:spacing w:before="100" w:beforeAutospacing="1" w:after="100" w:afterAutospacing="1"/>
              <w:cnfStyle w:val="000000100000"/>
            </w:pPr>
            <w:r w:rsidRPr="00D35618">
              <w:t>Tashi Nyima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112112" w:rsidP="00AE3597">
            <w:pPr>
              <w:cnfStyle w:val="000000000000"/>
              <w:rPr>
                <w:i/>
                <w:iCs/>
              </w:rPr>
            </w:pPr>
            <w:r w:rsidRPr="00D35618">
              <w:rPr>
                <w:lang w:val="en-GB"/>
              </w:rPr>
              <w:t>2007-present: PhD candidate (Research Fellow),  Department of Cultural Studies and Orienta</w:t>
            </w:r>
            <w:r>
              <w:rPr>
                <w:lang w:val="en-GB"/>
              </w:rPr>
              <w:t>l Languages, University of Oslo</w:t>
            </w:r>
            <w:r w:rsidRPr="00D35618">
              <w:rPr>
                <w:lang w:val="en-GB"/>
              </w:rPr>
              <w:br/>
              <w:t>2003-2005: Master Degree in Chinese studies, Department of Cultural Studies and Oriental Languages, University of Oslo</w:t>
            </w:r>
            <w:r w:rsidRPr="00D35618">
              <w:br/>
            </w:r>
            <w:r w:rsidRPr="00D35618">
              <w:rPr>
                <w:i/>
                <w:iCs/>
              </w:rPr>
              <w:t>Fluent in Tibetan, English, Norwegian, Chinese (written and spoken) and Hindi (spoken)</w:t>
            </w:r>
          </w:p>
          <w:p w:rsidR="00112112" w:rsidRDefault="00112112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112112" w:rsidRPr="00D35618" w:rsidRDefault="00112112" w:rsidP="00112112">
            <w:pPr>
              <w:cnfStyle w:val="000000100000"/>
            </w:pPr>
            <w:r w:rsidRPr="00D35618">
              <w:t>‘The Tibetan dilemma: Lhasa in the past 15 years of development and demographic transformation’, 2007, a 20-page research report prepared for the China Program, Norwe</w:t>
            </w:r>
            <w:r>
              <w:t>gian Center for Human Rights.</w:t>
            </w:r>
            <w:r w:rsidRPr="00D35618">
              <w:br/>
              <w:t>'Ethnicity and Employment: A Tibetan Case', Master thesis in Chinese Studies, 2005, Department of Cultural Studies and Oriental Languages, University of Oslo.</w:t>
            </w:r>
          </w:p>
          <w:p w:rsidR="00112112" w:rsidRPr="00D35618" w:rsidRDefault="00112112" w:rsidP="00112112">
            <w:pPr>
              <w:cnfStyle w:val="000000100000"/>
            </w:pPr>
            <w:r w:rsidRPr="00D35618">
              <w:t xml:space="preserve">'Ethnicity and employment discrimination in Northwest Yunnan', in </w:t>
            </w:r>
            <w:r w:rsidRPr="00D35618">
              <w:rPr>
                <w:i/>
                <w:iCs/>
              </w:rPr>
              <w:t>Labor Discrimination in China: International standards and national practices</w:t>
            </w:r>
            <w:r w:rsidRPr="00D35618">
              <w:t xml:space="preserve">, 2005, Beijing: China Law Press. </w:t>
            </w:r>
          </w:p>
          <w:p w:rsidR="00112112" w:rsidRPr="00D35618" w:rsidRDefault="00112112" w:rsidP="00112112">
            <w:pPr>
              <w:cnfStyle w:val="000000100000"/>
            </w:pPr>
            <w:r w:rsidRPr="00D35618">
              <w:t>'Ethnicity and employment opportunities in Diqing Tibetan Autonomous Prefecture', paper presented at the 7th Biennial Nordic Conference on Chinese Studies, Helsinki, 7-9 June 2005.</w:t>
            </w:r>
          </w:p>
          <w:p w:rsidR="00112112" w:rsidRPr="00D35618" w:rsidRDefault="00112112" w:rsidP="00112112">
            <w:pPr>
              <w:cnfStyle w:val="000000100000"/>
            </w:pPr>
            <w:r w:rsidRPr="00D35618">
              <w:t xml:space="preserve">‘Ethnic discrimination: Fieldwork and findings', paper presented at the Workshop on Discrimination and Affirmative Action, Beijing, 13-17 August 2004. </w:t>
            </w:r>
          </w:p>
          <w:p w:rsidR="00112112" w:rsidRPr="00D35618" w:rsidRDefault="00112112" w:rsidP="00112112">
            <w:pPr>
              <w:cnfStyle w:val="000000100000"/>
            </w:pPr>
            <w:r w:rsidRPr="00D35618">
              <w:t xml:space="preserve">Other </w:t>
            </w:r>
          </w:p>
          <w:p w:rsidR="00112112" w:rsidRPr="00D35618" w:rsidRDefault="00112112" w:rsidP="00112112">
            <w:pPr>
              <w:cnfStyle w:val="000000100000"/>
            </w:pPr>
            <w:r w:rsidRPr="00D35618">
              <w:t>Nyima, Tashi, 2010. '</w:t>
            </w:r>
            <w:hyperlink r:id="rId6" w:history="1">
              <w:r w:rsidRPr="00D35618">
                <w:rPr>
                  <w:rStyle w:val="Hyperlink"/>
                </w:rPr>
                <w:t>The Social Construction of Sanjiangyuan: An Analysis of China's Sustainable Development Discourse in Yushu Tibetan Autonomous Prefecture</w:t>
              </w:r>
            </w:hyperlink>
            <w:r w:rsidRPr="00D35618">
              <w:t xml:space="preserve">', presented at 12th Seminar of the International Association for Tibetan Studies, Institute of Asian Research, University of British Columbia, Vancouver, Canada, 15–21 August. </w:t>
            </w:r>
          </w:p>
          <w:p w:rsidR="00112112" w:rsidRPr="00D35618" w:rsidRDefault="00112112" w:rsidP="00112112">
            <w:pPr>
              <w:cnfStyle w:val="000000100000"/>
            </w:pPr>
            <w:r w:rsidRPr="00D35618">
              <w:t>Nyima, Tashi, 2009. '</w:t>
            </w:r>
            <w:hyperlink r:id="rId7" w:history="1">
              <w:r w:rsidRPr="00D35618">
                <w:rPr>
                  <w:rStyle w:val="Hyperlink"/>
                </w:rPr>
                <w:t>What is 'Development'? An Ethnographic Analysis of Development Discourses in Tibet</w:t>
              </w:r>
            </w:hyperlink>
            <w:r w:rsidRPr="00D35618">
              <w:t xml:space="preserve">', presented at The Seventh Nordic Tibet Research Conference, Helsinki, Finland, 25 September. </w:t>
            </w:r>
          </w:p>
          <w:p w:rsidR="00112112" w:rsidRPr="00D35618" w:rsidRDefault="00112112" w:rsidP="00112112">
            <w:pPr>
              <w:cnfStyle w:val="000000100000"/>
            </w:pPr>
            <w:r w:rsidRPr="00D35618">
              <w:t>Nyima, Tashi, 2009. '</w:t>
            </w:r>
            <w:hyperlink r:id="rId8" w:history="1">
              <w:r w:rsidRPr="00D35618">
                <w:rPr>
                  <w:rStyle w:val="Hyperlink"/>
                </w:rPr>
                <w:t>Tibetan Pastoralists on the Move - A Study of China’s Development Policy and Practice</w:t>
              </w:r>
            </w:hyperlink>
            <w:r w:rsidRPr="00D35618">
              <w:t xml:space="preserve">', presented at The Future of China’s ’Wild West’ – Tibet and Xinjiang, Helsinki, Finland, 24 September.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tcW w:w="1632" w:type="dxa"/>
          </w:tcPr>
          <w:p w:rsidR="00360676" w:rsidRDefault="00360676" w:rsidP="00AE3597">
            <w:pPr>
              <w:cnfStyle w:val="001000000000"/>
            </w:pPr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FB2938" w:rsidP="00AE3597">
            <w:pPr>
              <w:rPr>
                <w:lang w:val="en-GB"/>
              </w:rPr>
            </w:pPr>
            <w:r w:rsidRPr="00D35618">
              <w:rPr>
                <w:lang w:val="en-GB"/>
              </w:rPr>
              <w:t>2007: Researcher, Norwegian Centre for Human Rights</w:t>
            </w:r>
            <w:r w:rsidRPr="00D35618">
              <w:rPr>
                <w:lang w:val="en-GB"/>
              </w:rPr>
              <w:br/>
              <w:t>2006: Teaching assistant, University of Oslo</w:t>
            </w:r>
            <w:r w:rsidRPr="00D35618">
              <w:rPr>
                <w:lang w:val="en-GB"/>
              </w:rPr>
              <w:br/>
              <w:t>2003-4: Student scholarship, China Program, University of Oslo</w:t>
            </w:r>
            <w:r w:rsidRPr="00D35618">
              <w:rPr>
                <w:lang w:val="en-GB"/>
              </w:rPr>
              <w:br/>
              <w:t>1998-2001: Project consultant, PRIO</w:t>
            </w:r>
          </w:p>
          <w:p w:rsidR="00FB2938" w:rsidRDefault="00FB2938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112112" w:rsidP="00AE3597">
            <w:pPr>
              <w:cnfStyle w:val="000000100000"/>
            </w:pPr>
            <w:hyperlink r:id="rId9" w:history="1">
              <w:r w:rsidRPr="00D35618">
                <w:rPr>
                  <w:rStyle w:val="Hyperlink"/>
                </w:rPr>
                <w:t>tashi@prio.no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112112" w:rsidP="00AE3597">
            <w:pPr>
              <w:cnfStyle w:val="000000100000"/>
            </w:pPr>
            <w:r w:rsidRPr="00D35618">
              <w:t>+ 47 41 24 70 28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0676"/>
    <w:rsid w:val="000F6B7B"/>
    <w:rsid w:val="00112112"/>
    <w:rsid w:val="00360676"/>
    <w:rsid w:val="00535692"/>
    <w:rsid w:val="00B254D6"/>
    <w:rsid w:val="00CB5ABB"/>
    <w:rsid w:val="00CB5C1A"/>
    <w:rsid w:val="00E5776D"/>
    <w:rsid w:val="00FB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91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o.no/Research-and-Publications/Publication/?oid=191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930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tashi@prio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2011-08-03T07:51:00Z</dcterms:created>
  <dcterms:modified xsi:type="dcterms:W3CDTF">2011-08-03T07:51:00Z</dcterms:modified>
</cp:coreProperties>
</file>