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BD6A04" w:rsidP="00AE3597">
            <w:pPr>
              <w:cnfStyle w:val="000000100000"/>
            </w:pPr>
            <w:proofErr w:type="spellStart"/>
            <w:r w:rsidRPr="00E20EB2">
              <w:t>Makhkamova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Nodira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Raimovna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061C35" w:rsidP="00061C35">
            <w:pPr>
              <w:cnfStyle w:val="000000000000"/>
            </w:pPr>
            <w:r w:rsidRPr="00E20EB2">
              <w:t>14.03.1967, Tashkent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061C35" w:rsidRPr="00E20EB2" w:rsidRDefault="00061C35" w:rsidP="00061C35">
            <w:pPr>
              <w:cnfStyle w:val="000000000000"/>
            </w:pPr>
            <w:r w:rsidRPr="00E20EB2">
              <w:t>Graduated from Department of History at Tashkent State University (1989)</w:t>
            </w:r>
          </w:p>
          <w:p w:rsidR="00061C35" w:rsidRPr="00E20EB2" w:rsidRDefault="00061C35" w:rsidP="00061C35">
            <w:pPr>
              <w:cnfStyle w:val="000000000000"/>
            </w:pPr>
            <w:r w:rsidRPr="00E20EB2">
              <w:t xml:space="preserve">Degree </w:t>
            </w:r>
          </w:p>
          <w:p w:rsidR="00061C35" w:rsidRPr="00E20EB2" w:rsidRDefault="00061C35" w:rsidP="00061C35">
            <w:pPr>
              <w:cnfStyle w:val="000000000000"/>
            </w:pPr>
            <w:r w:rsidRPr="00E20EB2">
              <w:t>Ph.D. in History (1994, Institute of History, Academy of Sciences of the Republic of Uzbekistan)</w:t>
            </w:r>
          </w:p>
          <w:p w:rsidR="00061C35" w:rsidRPr="00E20EB2" w:rsidRDefault="00061C35" w:rsidP="00061C35">
            <w:pPr>
              <w:cnfStyle w:val="000000000000"/>
            </w:pPr>
            <w:r w:rsidRPr="00E20EB2">
              <w:t xml:space="preserve">Scientific interests </w:t>
            </w:r>
          </w:p>
          <w:p w:rsidR="00061C35" w:rsidRPr="00E20EB2" w:rsidRDefault="00061C35" w:rsidP="00061C35">
            <w:pPr>
              <w:numPr>
                <w:ilvl w:val="0"/>
                <w:numId w:val="2"/>
              </w:numPr>
              <w:cnfStyle w:val="000000000000"/>
            </w:pPr>
            <w:r w:rsidRPr="00E20EB2">
              <w:t xml:space="preserve">Social structure of Uzbekistan society in the end of the 19th century – 30s of the 20th   century;  </w:t>
            </w:r>
          </w:p>
          <w:p w:rsidR="00061C35" w:rsidRPr="00E20EB2" w:rsidRDefault="00061C35" w:rsidP="00061C35">
            <w:pPr>
              <w:numPr>
                <w:ilvl w:val="0"/>
                <w:numId w:val="2"/>
              </w:numPr>
              <w:cnfStyle w:val="000000000000"/>
            </w:pPr>
            <w:r w:rsidRPr="00E20EB2">
              <w:t>Historiography and sources study</w:t>
            </w:r>
          </w:p>
          <w:p w:rsidR="00061C35" w:rsidRDefault="00061C35" w:rsidP="00061C35">
            <w:pPr>
              <w:numPr>
                <w:ilvl w:val="0"/>
                <w:numId w:val="2"/>
              </w:numPr>
              <w:cnfStyle w:val="000000000000"/>
            </w:pPr>
            <w:r w:rsidRPr="00E20EB2">
              <w:t>Islam and Uzbekistan society (second half of the 19th – 20s of the 20th );</w:t>
            </w:r>
          </w:p>
          <w:p w:rsidR="00360676" w:rsidRPr="00061C35" w:rsidRDefault="00061C35" w:rsidP="00061C35">
            <w:pPr>
              <w:numPr>
                <w:ilvl w:val="0"/>
                <w:numId w:val="2"/>
              </w:numPr>
              <w:cnfStyle w:val="000000000000"/>
            </w:pPr>
            <w:r w:rsidRPr="00061C35">
              <w:t>Comparative analysis of social processes in</w:t>
            </w:r>
            <w:proofErr w:type="gramStart"/>
            <w:r w:rsidRPr="00061C35">
              <w:t>  1920</w:t>
            </w:r>
            <w:proofErr w:type="gramEnd"/>
            <w:r w:rsidRPr="00061C35">
              <w:t xml:space="preserve"> – 30s.</w:t>
            </w:r>
          </w:p>
          <w:p w:rsidR="00061C35" w:rsidRDefault="00061C35" w:rsidP="00061C35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Ценный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источник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истории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Узбекистана</w:t>
            </w:r>
            <w:proofErr w:type="spellEnd"/>
            <w:r w:rsidRPr="00E20EB2">
              <w:t xml:space="preserve"> 1925 – 1937 </w:t>
            </w:r>
            <w:proofErr w:type="spellStart"/>
            <w:r w:rsidRPr="00E20EB2">
              <w:t>гг</w:t>
            </w:r>
            <w:proofErr w:type="spellEnd"/>
            <w:r w:rsidRPr="00E20EB2">
              <w:t xml:space="preserve">. // </w:t>
            </w:r>
            <w:proofErr w:type="spellStart"/>
            <w:r w:rsidRPr="00E20EB2">
              <w:t>Общественные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Узбекистане</w:t>
            </w:r>
            <w:proofErr w:type="spellEnd"/>
            <w:r w:rsidRPr="00E20EB2">
              <w:t>. –  1994, №6, – С. 54-58;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Бухоро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тарихи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Садриддин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Айни</w:t>
            </w:r>
            <w:proofErr w:type="spellEnd"/>
            <w:r w:rsidRPr="00E20EB2">
              <w:t xml:space="preserve"> //</w:t>
            </w:r>
            <w:proofErr w:type="gramStart"/>
            <w:r w:rsidRPr="00E20EB2">
              <w:t xml:space="preserve">  </w:t>
            </w:r>
            <w:proofErr w:type="spellStart"/>
            <w:r w:rsidRPr="00E20EB2">
              <w:t>Бухоро</w:t>
            </w:r>
            <w:proofErr w:type="spellEnd"/>
            <w:proofErr w:type="gramEnd"/>
            <w:r w:rsidRPr="00E20EB2">
              <w:t xml:space="preserve"> </w:t>
            </w:r>
            <w:proofErr w:type="spellStart"/>
            <w:r w:rsidRPr="00E20EB2">
              <w:t>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Хива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шахарларнинг</w:t>
            </w:r>
            <w:proofErr w:type="spellEnd"/>
            <w:r w:rsidRPr="00E20EB2">
              <w:t xml:space="preserve"> 2500 </w:t>
            </w:r>
            <w:proofErr w:type="spellStart"/>
            <w:r w:rsidRPr="00E20EB2">
              <w:t>йиллигига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багишланган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халкаро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симпозиум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тезислари</w:t>
            </w:r>
            <w:proofErr w:type="spellEnd"/>
            <w:r w:rsidRPr="00E20EB2">
              <w:t xml:space="preserve">. </w:t>
            </w:r>
            <w:proofErr w:type="gramStart"/>
            <w:r w:rsidRPr="00E20EB2">
              <w:t>–  </w:t>
            </w:r>
            <w:proofErr w:type="spellStart"/>
            <w:r w:rsidRPr="00E20EB2">
              <w:t>Тошкент</w:t>
            </w:r>
            <w:proofErr w:type="spellEnd"/>
            <w:proofErr w:type="gramEnd"/>
            <w:r w:rsidRPr="00E20EB2">
              <w:t>, 1997. – С. 51-52;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r w:rsidRPr="00E20EB2">
              <w:t xml:space="preserve">К </w:t>
            </w:r>
            <w:proofErr w:type="spellStart"/>
            <w:r w:rsidRPr="00E20EB2">
              <w:t>вопросу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об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уровне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просвещенности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среднеазиатских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государств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конца</w:t>
            </w:r>
            <w:proofErr w:type="spellEnd"/>
            <w:r w:rsidRPr="00E20EB2">
              <w:t xml:space="preserve"> Х1Х – </w:t>
            </w:r>
            <w:proofErr w:type="spellStart"/>
            <w:r w:rsidRPr="00E20EB2">
              <w:t>начала</w:t>
            </w:r>
            <w:proofErr w:type="spellEnd"/>
            <w:r w:rsidRPr="00E20EB2">
              <w:t xml:space="preserve"> ХХ </w:t>
            </w:r>
            <w:proofErr w:type="spellStart"/>
            <w:r w:rsidRPr="00E20EB2">
              <w:t>вв</w:t>
            </w:r>
            <w:proofErr w:type="spellEnd"/>
            <w:r w:rsidRPr="00E20EB2">
              <w:t xml:space="preserve">. // </w:t>
            </w:r>
            <w:proofErr w:type="spellStart"/>
            <w:r w:rsidRPr="00E20EB2">
              <w:t>O’zbekiston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tarixi</w:t>
            </w:r>
            <w:proofErr w:type="spellEnd"/>
            <w:r w:rsidRPr="00E20EB2">
              <w:t xml:space="preserve">. </w:t>
            </w:r>
            <w:proofErr w:type="gramStart"/>
            <w:r w:rsidRPr="00E20EB2">
              <w:t>–  2000</w:t>
            </w:r>
            <w:proofErr w:type="gramEnd"/>
            <w:r w:rsidRPr="00E20EB2">
              <w:t>,№1-2. –  C.13-22;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Социально-нравственные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духовные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процессы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узбекистанском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обществе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конца</w:t>
            </w:r>
            <w:proofErr w:type="spellEnd"/>
            <w:r w:rsidRPr="00E20EB2">
              <w:t xml:space="preserve"> Х1Х – </w:t>
            </w:r>
            <w:proofErr w:type="spellStart"/>
            <w:r w:rsidRPr="00E20EB2">
              <w:t>начала</w:t>
            </w:r>
            <w:proofErr w:type="spellEnd"/>
            <w:r w:rsidRPr="00E20EB2">
              <w:t xml:space="preserve"> ХХ </w:t>
            </w:r>
            <w:proofErr w:type="spellStart"/>
            <w:r w:rsidRPr="00E20EB2">
              <w:t>вв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Общественное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мнение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Права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человека</w:t>
            </w:r>
            <w:proofErr w:type="spellEnd"/>
            <w:r w:rsidRPr="00E20EB2">
              <w:t>. – 2001, №2. – C.85-91;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Узбекистон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жамиятида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уртахол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мулкдорлар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синфининг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таркиб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топиши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O’zbekiston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tarixi</w:t>
            </w:r>
            <w:proofErr w:type="spellEnd"/>
            <w:r w:rsidRPr="00E20EB2">
              <w:t>. – 2001, №2. – C. 20-30 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Туркистонда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мулкдорлар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синфи</w:t>
            </w:r>
            <w:proofErr w:type="spellEnd"/>
            <w:r w:rsidRPr="00E20EB2">
              <w:t xml:space="preserve">  // </w:t>
            </w:r>
            <w:proofErr w:type="spellStart"/>
            <w:r w:rsidRPr="00E20EB2">
              <w:t>Фан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турмуш</w:t>
            </w:r>
            <w:proofErr w:type="spellEnd"/>
            <w:r w:rsidRPr="00E20EB2">
              <w:t>, 2001, № 5-6, 19 б.;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Развитие</w:t>
            </w:r>
            <w:proofErr w:type="spellEnd"/>
            <w:r w:rsidRPr="00E20EB2">
              <w:t xml:space="preserve"> и </w:t>
            </w:r>
            <w:proofErr w:type="spellStart"/>
            <w:r w:rsidRPr="00E20EB2">
              <w:t>деятельность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национальной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интеллигенции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Узбекистане</w:t>
            </w:r>
            <w:proofErr w:type="spellEnd"/>
            <w:r w:rsidRPr="00E20EB2">
              <w:t xml:space="preserve"> Х1Х – </w:t>
            </w:r>
            <w:proofErr w:type="spellStart"/>
            <w:r w:rsidRPr="00E20EB2">
              <w:t>начала</w:t>
            </w:r>
            <w:proofErr w:type="spellEnd"/>
            <w:r w:rsidRPr="00E20EB2">
              <w:t xml:space="preserve"> ХХ </w:t>
            </w:r>
            <w:proofErr w:type="spellStart"/>
            <w:r w:rsidRPr="00E20EB2">
              <w:t>века</w:t>
            </w:r>
            <w:proofErr w:type="spellEnd"/>
            <w:r w:rsidRPr="00E20EB2">
              <w:t xml:space="preserve"> // </w:t>
            </w:r>
            <w:proofErr w:type="spellStart"/>
            <w:r w:rsidRPr="00E20EB2">
              <w:t>Общественные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науки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Узбекистане</w:t>
            </w:r>
            <w:proofErr w:type="spellEnd"/>
            <w:r w:rsidRPr="00E20EB2">
              <w:t>, 2002, №3-4, сс.62-70;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Была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ли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ликвидирована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безработица</w:t>
            </w:r>
            <w:proofErr w:type="spellEnd"/>
            <w:r w:rsidRPr="00E20EB2">
              <w:t xml:space="preserve"> в </w:t>
            </w:r>
            <w:proofErr w:type="spellStart"/>
            <w:r w:rsidRPr="00E20EB2">
              <w:t>Узбекистане</w:t>
            </w:r>
            <w:proofErr w:type="spellEnd"/>
            <w:r w:rsidRPr="00E20EB2">
              <w:t xml:space="preserve"> в 1930 </w:t>
            </w:r>
            <w:proofErr w:type="gramStart"/>
            <w:r w:rsidRPr="00E20EB2">
              <w:t>г.?</w:t>
            </w:r>
            <w:proofErr w:type="gramEnd"/>
            <w:r w:rsidRPr="00E20EB2">
              <w:t xml:space="preserve"> // </w:t>
            </w:r>
            <w:proofErr w:type="spellStart"/>
            <w:r w:rsidRPr="00E20EB2">
              <w:t>Общественное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мнение</w:t>
            </w:r>
            <w:proofErr w:type="spellEnd"/>
            <w:r w:rsidRPr="00E20EB2">
              <w:t xml:space="preserve">. </w:t>
            </w:r>
            <w:proofErr w:type="spellStart"/>
            <w:r w:rsidRPr="00E20EB2">
              <w:t>Права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человека</w:t>
            </w:r>
            <w:proofErr w:type="spellEnd"/>
            <w:r w:rsidRPr="00E20EB2">
              <w:t>, 2002, №2, сс.53-60;</w:t>
            </w:r>
          </w:p>
          <w:p w:rsidR="00061C35" w:rsidRPr="00E20EB2" w:rsidRDefault="00061C35" w:rsidP="00061C35">
            <w:pPr>
              <w:numPr>
                <w:ilvl w:val="0"/>
                <w:numId w:val="4"/>
              </w:numPr>
              <w:cnfStyle w:val="000000100000"/>
            </w:pPr>
            <w:r w:rsidRPr="00E20EB2">
              <w:t xml:space="preserve">Formation of class of middle owners in the </w:t>
            </w:r>
            <w:proofErr w:type="spellStart"/>
            <w:r w:rsidRPr="00E20EB2">
              <w:t>Uzbeк</w:t>
            </w:r>
            <w:proofErr w:type="spellEnd"/>
            <w:r w:rsidRPr="00E20EB2">
              <w:t xml:space="preserve"> society at the end of the 19th – beginning 20th centuries // International Journal of Central Asia Studies. –</w:t>
            </w:r>
            <w:proofErr w:type="gramStart"/>
            <w:r w:rsidRPr="00E20EB2">
              <w:t>  Seoul</w:t>
            </w:r>
            <w:proofErr w:type="gramEnd"/>
            <w:r w:rsidRPr="00E20EB2">
              <w:t xml:space="preserve">. – Vol. 7. </w:t>
            </w:r>
            <w:proofErr w:type="gramStart"/>
            <w:r w:rsidRPr="00E20EB2">
              <w:t>–  2002</w:t>
            </w:r>
            <w:proofErr w:type="gramEnd"/>
            <w:r w:rsidRPr="00E20EB2">
              <w:t>. – P. 53-65.</w:t>
            </w:r>
          </w:p>
          <w:p w:rsidR="00061C35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E20EB2">
              <w:t>Модель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социальной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структуры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узбекистанского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общества</w:t>
            </w:r>
            <w:proofErr w:type="spellEnd"/>
            <w:r w:rsidRPr="00E20EB2">
              <w:t xml:space="preserve">: </w:t>
            </w:r>
            <w:proofErr w:type="spellStart"/>
            <w:r w:rsidRPr="00E20EB2">
              <w:t>тенденции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развития</w:t>
            </w:r>
            <w:proofErr w:type="spellEnd"/>
            <w:r w:rsidRPr="00E20EB2">
              <w:t xml:space="preserve">, </w:t>
            </w:r>
            <w:proofErr w:type="spellStart"/>
            <w:r w:rsidRPr="00E20EB2">
              <w:t>насильственное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разрушение</w:t>
            </w:r>
            <w:proofErr w:type="spellEnd"/>
            <w:proofErr w:type="gramStart"/>
            <w:r w:rsidRPr="00E20EB2">
              <w:t>  /</w:t>
            </w:r>
            <w:proofErr w:type="gramEnd"/>
            <w:r w:rsidRPr="00E20EB2">
              <w:t xml:space="preserve">/ </w:t>
            </w:r>
            <w:proofErr w:type="spellStart"/>
            <w:r w:rsidRPr="00E20EB2">
              <w:t>O’zbekiston</w:t>
            </w:r>
            <w:proofErr w:type="spellEnd"/>
            <w:r w:rsidRPr="00E20EB2">
              <w:t xml:space="preserve"> </w:t>
            </w:r>
            <w:proofErr w:type="spellStart"/>
            <w:r w:rsidRPr="00E20EB2">
              <w:t>tarixi</w:t>
            </w:r>
            <w:proofErr w:type="spellEnd"/>
            <w:r w:rsidRPr="00E20EB2">
              <w:t>. – 2002, №4. – C.20-30;</w:t>
            </w:r>
          </w:p>
          <w:p w:rsidR="00061C35" w:rsidRDefault="00061C35" w:rsidP="00061C35">
            <w:pPr>
              <w:numPr>
                <w:ilvl w:val="0"/>
                <w:numId w:val="4"/>
              </w:numPr>
              <w:cnfStyle w:val="000000100000"/>
            </w:pPr>
            <w:proofErr w:type="spellStart"/>
            <w:r w:rsidRPr="00061C35">
              <w:t>Миллий</w:t>
            </w:r>
            <w:proofErr w:type="spellEnd"/>
            <w:r w:rsidRPr="00061C35">
              <w:t xml:space="preserve"> </w:t>
            </w:r>
            <w:proofErr w:type="spellStart"/>
            <w:r w:rsidRPr="00061C35">
              <w:t>зиелилар</w:t>
            </w:r>
            <w:proofErr w:type="spellEnd"/>
            <w:r w:rsidRPr="00061C35">
              <w:t xml:space="preserve"> </w:t>
            </w:r>
            <w:proofErr w:type="spellStart"/>
            <w:r w:rsidRPr="00061C35">
              <w:t>шаклланиши</w:t>
            </w:r>
            <w:proofErr w:type="spellEnd"/>
            <w:r w:rsidRPr="00061C35">
              <w:t xml:space="preserve"> // </w:t>
            </w:r>
            <w:proofErr w:type="spellStart"/>
            <w:r w:rsidRPr="00061C35">
              <w:t>Мулокот</w:t>
            </w:r>
            <w:proofErr w:type="spellEnd"/>
            <w:r w:rsidRPr="00061C35">
              <w:t>.  – 2003, №1. – C. 22.</w:t>
            </w:r>
          </w:p>
          <w:p w:rsidR="00061C35" w:rsidRPr="00061C35" w:rsidRDefault="00061C35" w:rsidP="00061C35">
            <w:pPr>
              <w:ind w:left="720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061C35" w:rsidP="00061C35">
            <w:pPr>
              <w:cnfStyle w:val="000000100000"/>
            </w:pPr>
            <w:hyperlink r:id="rId5" w:history="1">
              <w:r w:rsidRPr="00E20EB2">
                <w:rPr>
                  <w:rStyle w:val="Hyperlink"/>
                </w:rPr>
                <w:t>mnodira2000@yahoo.com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lastRenderedPageBreak/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179FA"/>
    <w:multiLevelType w:val="multilevel"/>
    <w:tmpl w:val="7244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95AF6"/>
    <w:multiLevelType w:val="multilevel"/>
    <w:tmpl w:val="7244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D28C0"/>
    <w:multiLevelType w:val="multilevel"/>
    <w:tmpl w:val="041E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61C35"/>
    <w:rsid w:val="000F6B7B"/>
    <w:rsid w:val="00360676"/>
    <w:rsid w:val="004776F5"/>
    <w:rsid w:val="00535692"/>
    <w:rsid w:val="00B254D6"/>
    <w:rsid w:val="00BD6A04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odira200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2011-08-07T10:24:00Z</dcterms:created>
  <dcterms:modified xsi:type="dcterms:W3CDTF">2011-08-07T10:27:00Z</dcterms:modified>
</cp:coreProperties>
</file>