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2"/>
        <w:gridCol w:w="5740"/>
        <w:gridCol w:w="776"/>
        <w:gridCol w:w="294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2E25F3" w:rsidP="00AE3597">
            <w:pPr>
              <w:cnfStyle w:val="000000100000"/>
            </w:pPr>
            <w:r w:rsidRPr="002E25F3">
              <w:drawing>
                <wp:inline distT="0" distB="0" distL="0" distR="0">
                  <wp:extent cx="1714500" cy="1333500"/>
                  <wp:effectExtent l="19050" t="0" r="0" b="0"/>
                  <wp:docPr id="2" name="Picture 1" descr="http://scholar.harvard.edu/sites/scholar.iq.harvard.edu/files/imagecache/vsite_design_landscape_logo/files/authorphot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lar.harvard.edu/sites/scholar.iq.harvard.edu/files/imagecache/vsite_design_landscape_logo/files/authorphot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E25F3" w:rsidRDefault="002E25F3" w:rsidP="002E25F3">
            <w:pPr>
              <w:spacing w:before="100" w:beforeAutospacing="1" w:after="100" w:afterAutospacing="1"/>
              <w:outlineLvl w:val="0"/>
              <w:cnfStyle w:val="000000100000"/>
              <w:rPr>
                <w:rFonts w:eastAsia="Times New Roman" w:cs="Times New Roman"/>
                <w:kern w:val="36"/>
              </w:rPr>
            </w:pPr>
            <w:hyperlink r:id="rId7" w:history="1">
              <w:r w:rsidRPr="002E25F3">
                <w:rPr>
                  <w:rFonts w:eastAsia="Times New Roman" w:cs="Times New Roman"/>
                  <w:kern w:val="36"/>
                </w:rPr>
                <w:t>Laura Adams</w:t>
              </w:r>
            </w:hyperlink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2E25F3" w:rsidRPr="0066379D" w:rsidRDefault="002E25F3" w:rsidP="002E25F3">
            <w:pPr>
              <w:cnfStyle w:val="000000100000"/>
            </w:pPr>
            <w:r w:rsidRPr="0066379D">
              <w:t>2010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 xml:space="preserve">Adams, Laura L. </w:t>
            </w:r>
            <w:hyperlink r:id="rId8" w:history="1">
              <w:r w:rsidRPr="0066379D">
                <w:rPr>
                  <w:rStyle w:val="Hyperlink"/>
                  <w:i/>
                  <w:iCs/>
                </w:rPr>
                <w:t>The Spectacular State: Culture and National Identity in Uzbekistan</w:t>
              </w:r>
            </w:hyperlink>
            <w:r w:rsidRPr="0066379D">
              <w:t>. Durham: Duke University Press, 2010.</w:t>
            </w:r>
            <w:hyperlink r:id="rId9" w:history="1">
              <w:r w:rsidRPr="0066379D">
                <w:rPr>
                  <w:rStyle w:val="Hyperlink"/>
                </w:rPr>
                <w:t xml:space="preserve"> Abstract</w:t>
              </w:r>
            </w:hyperlink>
          </w:p>
          <w:p w:rsidR="002E25F3" w:rsidRPr="0066379D" w:rsidRDefault="002E25F3" w:rsidP="002E25F3">
            <w:pPr>
              <w:cnfStyle w:val="000000100000"/>
            </w:pPr>
            <w:r w:rsidRPr="0066379D">
              <w:t>2009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 xml:space="preserve">Adams, Laura L., and </w:t>
            </w:r>
            <w:proofErr w:type="spellStart"/>
            <w:r w:rsidRPr="0066379D">
              <w:t>Asel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Rustemova</w:t>
            </w:r>
            <w:proofErr w:type="spellEnd"/>
            <w:r w:rsidRPr="0066379D">
              <w:t>. "</w:t>
            </w:r>
            <w:hyperlink r:id="rId10" w:history="1">
              <w:r w:rsidRPr="0066379D">
                <w:rPr>
                  <w:rStyle w:val="Hyperlink"/>
                </w:rPr>
                <w:t xml:space="preserve">Mass Spectacle and Styles of </w:t>
              </w:r>
              <w:proofErr w:type="spellStart"/>
              <w:r w:rsidRPr="0066379D">
                <w:rPr>
                  <w:rStyle w:val="Hyperlink"/>
                </w:rPr>
                <w:t>Governmentality</w:t>
              </w:r>
              <w:proofErr w:type="spellEnd"/>
              <w:r w:rsidRPr="0066379D">
                <w:rPr>
                  <w:rStyle w:val="Hyperlink"/>
                </w:rPr>
                <w:t xml:space="preserve"> in Kazakhstan and Uzbekistan</w:t>
              </w:r>
            </w:hyperlink>
            <w:r w:rsidRPr="0066379D">
              <w:t xml:space="preserve">." </w:t>
            </w:r>
            <w:r w:rsidRPr="0066379D">
              <w:rPr>
                <w:i/>
                <w:iCs/>
              </w:rPr>
              <w:t>Europe-Asia Studies</w:t>
            </w:r>
            <w:r w:rsidRPr="0066379D">
              <w:t xml:space="preserve"> 61 (2009): 1249-1276.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Adams, Laura L. "</w:t>
            </w:r>
            <w:hyperlink r:id="rId11" w:history="1">
              <w:r w:rsidRPr="0066379D">
                <w:rPr>
                  <w:rStyle w:val="Hyperlink"/>
                  <w:i/>
                  <w:iCs/>
                </w:rPr>
                <w:t>Strategies for Measuring Identity in Ethnographic Research</w:t>
              </w:r>
            </w:hyperlink>
            <w:r w:rsidRPr="0066379D">
              <w:t xml:space="preserve">." In </w:t>
            </w:r>
            <w:r w:rsidRPr="0066379D">
              <w:rPr>
                <w:i/>
                <w:iCs/>
              </w:rPr>
              <w:t xml:space="preserve">Identity as a </w:t>
            </w:r>
            <w:proofErr w:type="spellStart"/>
            <w:r w:rsidRPr="0066379D">
              <w:rPr>
                <w:i/>
                <w:iCs/>
              </w:rPr>
              <w:t>Variable</w:t>
            </w:r>
            <w:proofErr w:type="gramStart"/>
            <w:r w:rsidRPr="0066379D">
              <w:rPr>
                <w:i/>
                <w:iCs/>
              </w:rPr>
              <w:t>:A</w:t>
            </w:r>
            <w:proofErr w:type="spellEnd"/>
            <w:proofErr w:type="gramEnd"/>
            <w:r w:rsidRPr="0066379D">
              <w:rPr>
                <w:i/>
                <w:iCs/>
              </w:rPr>
              <w:t xml:space="preserve"> Guide to Conceptualization and Measurement of Identity</w:t>
            </w:r>
            <w:r w:rsidRPr="0066379D">
              <w:t xml:space="preserve">, edited by </w:t>
            </w:r>
            <w:proofErr w:type="spellStart"/>
            <w:r w:rsidRPr="0066379D">
              <w:t>Rawi</w:t>
            </w:r>
            <w:proofErr w:type="spellEnd"/>
            <w:r w:rsidRPr="0066379D">
              <w:t xml:space="preserve"> </w:t>
            </w:r>
            <w:proofErr w:type="spellStart"/>
            <w:r w:rsidRPr="0066379D">
              <w:t>Abdelal</w:t>
            </w:r>
            <w:proofErr w:type="spellEnd"/>
            <w:r w:rsidRPr="0066379D">
              <w:t xml:space="preserve">, Yoshiko </w:t>
            </w:r>
            <w:proofErr w:type="spellStart"/>
            <w:r w:rsidRPr="0066379D">
              <w:t>Hererra</w:t>
            </w:r>
            <w:proofErr w:type="spellEnd"/>
            <w:r w:rsidRPr="0066379D">
              <w:t>, Ian Johnston and Rose McDermott, 316-341. New York: Cambridge University Press, 2009.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2008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Adams, Laura L. "</w:t>
            </w:r>
            <w:hyperlink r:id="rId12" w:history="1">
              <w:r w:rsidRPr="0066379D">
                <w:rPr>
                  <w:rStyle w:val="Hyperlink"/>
                </w:rPr>
                <w:t>Globalization, Universalism and Cultural Form</w:t>
              </w:r>
            </w:hyperlink>
            <w:r w:rsidRPr="0066379D">
              <w:t xml:space="preserve">." </w:t>
            </w:r>
            <w:r w:rsidRPr="0066379D">
              <w:rPr>
                <w:i/>
                <w:iCs/>
              </w:rPr>
              <w:t>Comparative Studies in Society and History</w:t>
            </w:r>
            <w:r w:rsidRPr="0066379D">
              <w:t xml:space="preserve"> 50 (2008): 614-640.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2007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 xml:space="preserve">Adams, Laura L., Miguel </w:t>
            </w:r>
            <w:proofErr w:type="spellStart"/>
            <w:r w:rsidRPr="0066379D">
              <w:t>Centeno</w:t>
            </w:r>
            <w:proofErr w:type="spellEnd"/>
            <w:r w:rsidRPr="0066379D">
              <w:t>, and Charles Varner. "</w:t>
            </w:r>
            <w:hyperlink r:id="rId13" w:history="1">
              <w:r w:rsidRPr="0066379D">
                <w:rPr>
                  <w:rStyle w:val="Hyperlink"/>
                  <w:i/>
                  <w:iCs/>
                </w:rPr>
                <w:t>Frameworks of Resistance to Cultural Globalization</w:t>
              </w:r>
            </w:hyperlink>
            <w:r w:rsidRPr="0066379D">
              <w:t xml:space="preserve">." In </w:t>
            </w:r>
            <w:r w:rsidRPr="0066379D">
              <w:rPr>
                <w:i/>
                <w:iCs/>
              </w:rPr>
              <w:t xml:space="preserve">The </w:t>
            </w:r>
            <w:proofErr w:type="spellStart"/>
            <w:r w:rsidRPr="0066379D">
              <w:rPr>
                <w:i/>
                <w:iCs/>
              </w:rPr>
              <w:t>Cutures</w:t>
            </w:r>
            <w:proofErr w:type="spellEnd"/>
            <w:r w:rsidRPr="0066379D">
              <w:rPr>
                <w:i/>
                <w:iCs/>
              </w:rPr>
              <w:t xml:space="preserve"> and Globalization Series, Volume 1: Conflicts and Tensions</w:t>
            </w:r>
            <w:r w:rsidRPr="0066379D">
              <w:t xml:space="preserve">, edited by Helmut </w:t>
            </w:r>
            <w:proofErr w:type="spellStart"/>
            <w:r w:rsidRPr="0066379D">
              <w:t>Anheier</w:t>
            </w:r>
            <w:proofErr w:type="spellEnd"/>
            <w:r w:rsidRPr="0066379D">
              <w:t xml:space="preserve"> and </w:t>
            </w:r>
            <w:proofErr w:type="spellStart"/>
            <w:r w:rsidRPr="0066379D">
              <w:t>Yudhishthir</w:t>
            </w:r>
            <w:proofErr w:type="spellEnd"/>
            <w:r w:rsidRPr="0066379D">
              <w:t xml:space="preserve"> Raj </w:t>
            </w:r>
            <w:proofErr w:type="spellStart"/>
            <w:r w:rsidRPr="0066379D">
              <w:t>Istar</w:t>
            </w:r>
            <w:proofErr w:type="spellEnd"/>
            <w:r w:rsidRPr="0066379D">
              <w:t>, 80-89. Los Angeles: Sage, 2007.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 xml:space="preserve">Adams, Laura L. </w:t>
            </w:r>
            <w:hyperlink r:id="rId14" w:history="1">
              <w:r w:rsidRPr="0066379D">
                <w:rPr>
                  <w:rStyle w:val="Hyperlink"/>
                  <w:i/>
                  <w:iCs/>
                </w:rPr>
                <w:t>Globalization of Culture and the Arts</w:t>
              </w:r>
            </w:hyperlink>
            <w:r w:rsidRPr="0066379D">
              <w:t xml:space="preserve"> In </w:t>
            </w:r>
            <w:r w:rsidRPr="0066379D">
              <w:rPr>
                <w:i/>
                <w:iCs/>
              </w:rPr>
              <w:t xml:space="preserve">Sociology </w:t>
            </w:r>
            <w:proofErr w:type="gramStart"/>
            <w:r w:rsidRPr="0066379D">
              <w:rPr>
                <w:i/>
                <w:iCs/>
              </w:rPr>
              <w:t>Compass</w:t>
            </w:r>
            <w:r w:rsidRPr="0066379D">
              <w:t>.,</w:t>
            </w:r>
            <w:proofErr w:type="gramEnd"/>
            <w:r w:rsidRPr="0066379D">
              <w:t xml:space="preserve"> 2007.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Adams, Laura L. "</w:t>
            </w:r>
            <w:hyperlink r:id="rId15" w:history="1">
              <w:r w:rsidRPr="0066379D">
                <w:rPr>
                  <w:rStyle w:val="Hyperlink"/>
                  <w:i/>
                  <w:iCs/>
                </w:rPr>
                <w:t>Uzbekistan’s National Holidays</w:t>
              </w:r>
            </w:hyperlink>
            <w:r w:rsidRPr="0066379D">
              <w:t xml:space="preserve">." In </w:t>
            </w:r>
            <w:r w:rsidRPr="0066379D">
              <w:rPr>
                <w:i/>
                <w:iCs/>
              </w:rPr>
              <w:t>Everyday Life in Central Asia: Past and Present</w:t>
            </w:r>
            <w:r w:rsidRPr="0066379D">
              <w:t xml:space="preserve">, edited by Jeff </w:t>
            </w:r>
            <w:proofErr w:type="spellStart"/>
            <w:r w:rsidRPr="0066379D">
              <w:t>Sahadeo</w:t>
            </w:r>
            <w:proofErr w:type="spellEnd"/>
            <w:r w:rsidRPr="0066379D">
              <w:t xml:space="preserve"> and Russell </w:t>
            </w:r>
            <w:proofErr w:type="spellStart"/>
            <w:r w:rsidRPr="0066379D">
              <w:t>Zanca</w:t>
            </w:r>
            <w:proofErr w:type="spellEnd"/>
            <w:r w:rsidRPr="0066379D">
              <w:t>, 198-212. Bloomington, IN: Indiana University Press, 2007.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2005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Adams, Laura L. "</w:t>
            </w:r>
            <w:hyperlink r:id="rId16" w:history="1">
              <w:r w:rsidRPr="0066379D">
                <w:rPr>
                  <w:rStyle w:val="Hyperlink"/>
                </w:rPr>
                <w:t xml:space="preserve">Modernity, </w:t>
              </w:r>
              <w:proofErr w:type="spellStart"/>
              <w:r w:rsidRPr="0066379D">
                <w:rPr>
                  <w:rStyle w:val="Hyperlink"/>
                </w:rPr>
                <w:t>Postcolonialism</w:t>
              </w:r>
              <w:proofErr w:type="spellEnd"/>
              <w:r w:rsidRPr="0066379D">
                <w:rPr>
                  <w:rStyle w:val="Hyperlink"/>
                </w:rPr>
                <w:t>, and Theatrical Form in Uzbekistan</w:t>
              </w:r>
            </w:hyperlink>
            <w:r w:rsidRPr="0066379D">
              <w:t xml:space="preserve">." </w:t>
            </w:r>
            <w:r w:rsidRPr="0066379D">
              <w:rPr>
                <w:i/>
                <w:iCs/>
              </w:rPr>
              <w:t>Slavic Review</w:t>
            </w:r>
            <w:r w:rsidRPr="0066379D">
              <w:t xml:space="preserve"> 64 (2005): 333-354.</w:t>
            </w:r>
            <w:hyperlink r:id="rId17" w:history="1">
              <w:r w:rsidRPr="0066379D">
                <w:rPr>
                  <w:rStyle w:val="Hyperlink"/>
                </w:rPr>
                <w:t>Website</w:t>
              </w:r>
            </w:hyperlink>
          </w:p>
          <w:p w:rsidR="002E25F3" w:rsidRPr="0066379D" w:rsidRDefault="002E25F3" w:rsidP="002E25F3">
            <w:pPr>
              <w:cnfStyle w:val="000000100000"/>
            </w:pPr>
            <w:r w:rsidRPr="0066379D">
              <w:t>2004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Adams, Laura L. "</w:t>
            </w:r>
            <w:hyperlink r:id="rId18" w:history="1">
              <w:r w:rsidRPr="0066379D">
                <w:rPr>
                  <w:rStyle w:val="Hyperlink"/>
                  <w:i/>
                  <w:iCs/>
                </w:rPr>
                <w:t>Cultural Elites in Uzbekistan: Ideology Production and the State</w:t>
              </w:r>
            </w:hyperlink>
            <w:r w:rsidRPr="0066379D">
              <w:t xml:space="preserve">." In </w:t>
            </w:r>
            <w:r w:rsidRPr="0066379D">
              <w:rPr>
                <w:i/>
                <w:iCs/>
              </w:rPr>
              <w:t>The Transformation of Central Asia: States and Societies from Soviet Rule to Independence</w:t>
            </w:r>
            <w:r w:rsidRPr="0066379D">
              <w:t>, edited by Pauline Jones-</w:t>
            </w:r>
            <w:proofErr w:type="spellStart"/>
            <w:r w:rsidRPr="0066379D">
              <w:t>Luong</w:t>
            </w:r>
            <w:proofErr w:type="spellEnd"/>
            <w:r w:rsidRPr="0066379D">
              <w:t>, 93-119. Ithaca, NY: Cornell University Press, 2004.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2003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Adams, Laura L. "</w:t>
            </w:r>
            <w:hyperlink r:id="rId19" w:history="1">
              <w:r w:rsidRPr="0066379D">
                <w:rPr>
                  <w:rStyle w:val="Hyperlink"/>
                </w:rPr>
                <w:t>A Central Asian Theatrical Mecca?</w:t>
              </w:r>
            </w:hyperlink>
            <w:r w:rsidRPr="0066379D">
              <w:t xml:space="preserve">" </w:t>
            </w:r>
            <w:r w:rsidRPr="0066379D">
              <w:rPr>
                <w:i/>
                <w:iCs/>
              </w:rPr>
              <w:t>Transitions Online</w:t>
            </w:r>
            <w:r w:rsidRPr="0066379D">
              <w:t>, July 30, 2011.</w:t>
            </w:r>
            <w:hyperlink r:id="rId20" w:history="1">
              <w:r w:rsidRPr="0066379D">
                <w:rPr>
                  <w:rStyle w:val="Hyperlink"/>
                </w:rPr>
                <w:t>Website</w:t>
              </w:r>
            </w:hyperlink>
          </w:p>
          <w:p w:rsidR="002E25F3" w:rsidRPr="0066379D" w:rsidRDefault="002E25F3" w:rsidP="002E25F3">
            <w:pPr>
              <w:cnfStyle w:val="000000100000"/>
            </w:pPr>
            <w:r w:rsidRPr="0066379D">
              <w:t>2002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 xml:space="preserve">Adams, Laura L. </w:t>
            </w:r>
            <w:hyperlink r:id="rId21" w:history="1">
              <w:r w:rsidRPr="0066379D">
                <w:rPr>
                  <w:rStyle w:val="Hyperlink"/>
                  <w:i/>
                  <w:iCs/>
                </w:rPr>
                <w:t>Tashkent Museum Allows for Public Discussion of Recent Past</w:t>
              </w:r>
            </w:hyperlink>
            <w:r w:rsidRPr="0066379D">
              <w:t xml:space="preserve">. Vol. 2007. </w:t>
            </w:r>
            <w:proofErr w:type="spellStart"/>
            <w:r w:rsidRPr="0066379D">
              <w:t>Eurasianet</w:t>
            </w:r>
            <w:proofErr w:type="spellEnd"/>
            <w:r w:rsidRPr="0066379D">
              <w:t>, 2002.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2000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Adams, Laura L. "</w:t>
            </w:r>
            <w:hyperlink r:id="rId22" w:history="1">
              <w:r w:rsidRPr="0066379D">
                <w:rPr>
                  <w:rStyle w:val="Hyperlink"/>
                </w:rPr>
                <w:t>Who's Afraid of the Market? Cultural Policy in Post-Soviet Uzbekistan</w:t>
              </w:r>
            </w:hyperlink>
            <w:r w:rsidRPr="0066379D">
              <w:t xml:space="preserve">." </w:t>
            </w:r>
            <w:r w:rsidRPr="0066379D">
              <w:rPr>
                <w:i/>
                <w:iCs/>
              </w:rPr>
              <w:t>The Journal of Arts Management, Law and Society</w:t>
            </w:r>
            <w:r w:rsidRPr="0066379D">
              <w:t xml:space="preserve"> 30 (2000): 29-41.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1999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Adams, Laura L. "</w:t>
            </w:r>
            <w:hyperlink r:id="rId23" w:history="1">
              <w:r w:rsidRPr="0066379D">
                <w:rPr>
                  <w:rStyle w:val="Hyperlink"/>
                </w:rPr>
                <w:t>Invention, Institutionalization, and Renewal in Uzbekistan's National Culture</w:t>
              </w:r>
            </w:hyperlink>
            <w:r w:rsidRPr="0066379D">
              <w:t xml:space="preserve">." </w:t>
            </w:r>
            <w:r w:rsidRPr="0066379D">
              <w:rPr>
                <w:i/>
                <w:iCs/>
              </w:rPr>
              <w:t>European Journal of Cultural Studies</w:t>
            </w:r>
            <w:r w:rsidRPr="0066379D">
              <w:t xml:space="preserve"> 2 (1999): 355-373.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lastRenderedPageBreak/>
              <w:t>Adams, Laura L. "</w:t>
            </w:r>
            <w:hyperlink r:id="rId24" w:history="1">
              <w:r w:rsidRPr="0066379D">
                <w:rPr>
                  <w:rStyle w:val="Hyperlink"/>
                </w:rPr>
                <w:t>The Mascot Researcher: Identity, Power, and Knowledge in Fieldwork</w:t>
              </w:r>
            </w:hyperlink>
            <w:r w:rsidRPr="0066379D">
              <w:t xml:space="preserve">." </w:t>
            </w:r>
            <w:r w:rsidRPr="0066379D">
              <w:rPr>
                <w:i/>
                <w:iCs/>
              </w:rPr>
              <w:t>Journal of Contemporary Ethnography</w:t>
            </w:r>
            <w:r w:rsidRPr="0066379D">
              <w:t xml:space="preserve"> 28 (1999): 331-363.</w:t>
            </w:r>
          </w:p>
          <w:p w:rsidR="002E25F3" w:rsidRPr="0066379D" w:rsidRDefault="002E25F3" w:rsidP="002E25F3">
            <w:pPr>
              <w:cnfStyle w:val="000000100000"/>
            </w:pPr>
            <w:r w:rsidRPr="0066379D">
              <w:t>1998</w:t>
            </w:r>
          </w:p>
          <w:p w:rsidR="00360676" w:rsidRDefault="002E25F3" w:rsidP="002E25F3">
            <w:pPr>
              <w:cnfStyle w:val="000000100000"/>
            </w:pPr>
            <w:r w:rsidRPr="0066379D">
              <w:t>Adams, Laura L. "</w:t>
            </w:r>
            <w:hyperlink r:id="rId25" w:history="1">
              <w:r w:rsidRPr="0066379D">
                <w:rPr>
                  <w:rStyle w:val="Hyperlink"/>
                </w:rPr>
                <w:t>What is Culture? Schemas and Spectacles in Uzbekistan</w:t>
              </w:r>
            </w:hyperlink>
            <w:r w:rsidRPr="0066379D">
              <w:t xml:space="preserve">." </w:t>
            </w:r>
            <w:r w:rsidRPr="0066379D">
              <w:rPr>
                <w:i/>
                <w:iCs/>
              </w:rPr>
              <w:t>Anthropology of East Europe Review</w:t>
            </w:r>
            <w:r w:rsidRPr="0066379D">
              <w:t xml:space="preserve"> 16 (1998): 65-71.</w:t>
            </w:r>
          </w:p>
          <w:p w:rsidR="002E25F3" w:rsidRDefault="002E25F3" w:rsidP="002E25F3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2E25F3" w:rsidP="00AE3597">
            <w:pPr>
              <w:cnfStyle w:val="000000100000"/>
            </w:pPr>
            <w:r>
              <w:t>ladams@fas.harvard.edu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E25F3"/>
    <w:rsid w:val="00360676"/>
    <w:rsid w:val="00535692"/>
    <w:rsid w:val="00976D66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harvard.edu/ladams/publications/spectacular-state-culture-and-national-identity-uzbekistan" TargetMode="External"/><Relationship Id="rId13" Type="http://schemas.openxmlformats.org/officeDocument/2006/relationships/hyperlink" Target="http://scholar.harvard.edu/ladams/publications/frameworks-resistance-cultural-globalization" TargetMode="External"/><Relationship Id="rId18" Type="http://schemas.openxmlformats.org/officeDocument/2006/relationships/hyperlink" Target="http://scholar.harvard.edu/ladams/publications/cultural-elites-uzbekistan-ideology-production-and-stat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lar.harvard.edu/ladams/publications/tashkent-museum-allows-public-discussion-recent-past" TargetMode="External"/><Relationship Id="rId7" Type="http://schemas.openxmlformats.org/officeDocument/2006/relationships/hyperlink" Target="http://scholar.harvard.edu/ladams/" TargetMode="External"/><Relationship Id="rId12" Type="http://schemas.openxmlformats.org/officeDocument/2006/relationships/hyperlink" Target="http://scholar.harvard.edu/ladams/publications/globalization-universalism-and-cultural-form" TargetMode="External"/><Relationship Id="rId17" Type="http://schemas.openxmlformats.org/officeDocument/2006/relationships/hyperlink" Target="http://www.econ.uiuc.edu/%7Eslavrev/http:/ezp1.harvard.edu/login?url=http://search.ebscohost.com/login.aspx?direct=true&amp;db=sbh&amp;AN=362&amp;site=ehost-live&amp;scope=site" TargetMode="External"/><Relationship Id="rId25" Type="http://schemas.openxmlformats.org/officeDocument/2006/relationships/hyperlink" Target="http://scholar.harvard.edu/ladams/publications/what-culture-schemas-and-spectacles-uzbekistan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.harvard.edu/ladams/publications/modernity-postcolonialism-and-theatrical-form-uzbekistan" TargetMode="External"/><Relationship Id="rId20" Type="http://schemas.openxmlformats.org/officeDocument/2006/relationships/hyperlink" Target="http://www.tol.cz/look/TOLrus/article.tpl?IdLanguage=1&amp;IdPublication=14&amp;NrIssue=50&amp;NrSection=2&amp;NrArticle=10286&amp;ALStart=4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lar.harvard.edu/ladams/publications/strategies-measuring-identity-ethnographic-research" TargetMode="External"/><Relationship Id="rId24" Type="http://schemas.openxmlformats.org/officeDocument/2006/relationships/hyperlink" Target="http://scholar.harvard.edu/ladams/publications/mascot-researcher-identity-power-and-knowledge-fieldwork" TargetMode="External"/><Relationship Id="rId5" Type="http://schemas.openxmlformats.org/officeDocument/2006/relationships/hyperlink" Target="http://scholar.harvard.edu/ladams/home" TargetMode="External"/><Relationship Id="rId15" Type="http://schemas.openxmlformats.org/officeDocument/2006/relationships/hyperlink" Target="http://scholar.harvard.edu/ladams/publications/uzbekistan%E2%80%99s-national-holidays" TargetMode="External"/><Relationship Id="rId23" Type="http://schemas.openxmlformats.org/officeDocument/2006/relationships/hyperlink" Target="http://scholar.harvard.edu/ladams/publications/invention-institutionalization-and-renewal-uzbekistans-national-culture" TargetMode="External"/><Relationship Id="rId10" Type="http://schemas.openxmlformats.org/officeDocument/2006/relationships/hyperlink" Target="http://scholar.harvard.edu/ladams/publications/mass-spectacle-and-styles-governmentality-kazakhstan-and-uzbekistan" TargetMode="External"/><Relationship Id="rId19" Type="http://schemas.openxmlformats.org/officeDocument/2006/relationships/hyperlink" Target="http://scholar.harvard.edu/ladams/publications/central-asian-theatrical-me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harvard.edu/ladams/publications/spectacular-state-culture-and-national-identity-uzbekistan" TargetMode="External"/><Relationship Id="rId14" Type="http://schemas.openxmlformats.org/officeDocument/2006/relationships/hyperlink" Target="http://scholar.harvard.edu/ladams/publications/globalization-culture-and-arts" TargetMode="External"/><Relationship Id="rId22" Type="http://schemas.openxmlformats.org/officeDocument/2006/relationships/hyperlink" Target="http://scholar.harvard.edu/ladams/publications/whos-afraid-market-cultural-policy-post-soviet-uzbekista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2011-08-07T06:00:00Z</dcterms:created>
  <dcterms:modified xsi:type="dcterms:W3CDTF">2011-08-07T06:00:00Z</dcterms:modified>
</cp:coreProperties>
</file>