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056DD" w:rsidP="00AE3597">
            <w:pPr>
              <w:cnfStyle w:val="000000100000"/>
            </w:pPr>
            <w:r w:rsidRPr="00D056DD">
              <w:drawing>
                <wp:inline distT="0" distB="0" distL="0" distR="0">
                  <wp:extent cx="952500" cy="1428750"/>
                  <wp:effectExtent l="19050" t="0" r="0" b="0"/>
                  <wp:docPr id="198" name="Picture 198" descr="http://english.sass.org.cn/admin/upfiles/201171195855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english.sass.org.cn/admin/upfiles/201171195855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D056DD" w:rsidRDefault="00D056DD" w:rsidP="00D056DD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 xml:space="preserve">He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Fangyu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D056DD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1. Humanism in Scientific Time: A Research on Thought and </w:t>
            </w:r>
            <w:proofErr w:type="gramStart"/>
            <w:r w:rsidRPr="00CC26E2">
              <w:rPr>
                <w:sz w:val="24"/>
                <w:szCs w:val="24"/>
              </w:rPr>
              <w:t>Times(</w:t>
            </w:r>
            <w:proofErr w:type="gramEnd"/>
            <w:r w:rsidRPr="00CC26E2">
              <w:rPr>
                <w:sz w:val="24"/>
                <w:szCs w:val="24"/>
              </w:rPr>
              <w:t xml:space="preserve">1941-1948), Doctoral Dissertation,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 University, 2006. Published on Aug., 2008, Shanghai </w:t>
            </w:r>
            <w:proofErr w:type="spellStart"/>
            <w:r w:rsidRPr="00CC26E2">
              <w:rPr>
                <w:sz w:val="24"/>
                <w:szCs w:val="24"/>
              </w:rPr>
              <w:t>Bookstor</w:t>
            </w:r>
            <w:proofErr w:type="spellEnd"/>
            <w:r w:rsidRPr="00CC26E2">
              <w:rPr>
                <w:sz w:val="24"/>
                <w:szCs w:val="24"/>
              </w:rPr>
              <w:t xml:space="preserve"> Publishing House. </w:t>
            </w:r>
            <w:r w:rsidRPr="00CC26E2">
              <w:rPr>
                <w:sz w:val="24"/>
                <w:szCs w:val="24"/>
              </w:rPr>
              <w:br/>
            </w:r>
            <w:proofErr w:type="gramStart"/>
            <w:r w:rsidRPr="00CC26E2">
              <w:rPr>
                <w:sz w:val="24"/>
                <w:szCs w:val="24"/>
              </w:rPr>
              <w:t>2.Scholars</w:t>
            </w:r>
            <w:proofErr w:type="gramEnd"/>
            <w:r w:rsidRPr="00CC26E2">
              <w:rPr>
                <w:sz w:val="24"/>
                <w:szCs w:val="24"/>
              </w:rPr>
              <w:t xml:space="preserve">, Medium and the Country: Focusing on the Start Publication of Monthly Journal Thought and Times (from 1941 to 1948), Historical Review, No.1, 2007, pp.18-32. </w:t>
            </w:r>
            <w:r w:rsidRPr="00CC26E2">
              <w:rPr>
                <w:sz w:val="24"/>
                <w:szCs w:val="24"/>
              </w:rPr>
              <w:br/>
            </w:r>
            <w:proofErr w:type="gramStart"/>
            <w:r w:rsidRPr="00CC26E2">
              <w:rPr>
                <w:sz w:val="24"/>
                <w:szCs w:val="24"/>
              </w:rPr>
              <w:t>3.Communicating</w:t>
            </w:r>
            <w:proofErr w:type="gramEnd"/>
            <w:r w:rsidRPr="00CC26E2">
              <w:rPr>
                <w:sz w:val="24"/>
                <w:szCs w:val="24"/>
              </w:rPr>
              <w:t xml:space="preserve"> between Science and Culture: Centered on Scientific Speeches of Thought and Times, Academic Monthly, Vol.39, No.10 (Oct., 2007), pp.147-155. </w:t>
            </w:r>
            <w:r w:rsidRPr="00CC26E2">
              <w:rPr>
                <w:sz w:val="24"/>
                <w:szCs w:val="24"/>
              </w:rPr>
              <w:br/>
              <w:t xml:space="preserve">4. Academics, Medium and Politics- On the Debate of Capital Location in Thought and Times in the 1940s, Seeking Truth, Vol.35, No.2 (Mar., 2008), pp.139-144. </w:t>
            </w:r>
            <w:r w:rsidRPr="00CC26E2">
              <w:rPr>
                <w:sz w:val="24"/>
                <w:szCs w:val="24"/>
              </w:rPr>
              <w:br/>
              <w:t>5. Unification of “</w:t>
            </w:r>
            <w:proofErr w:type="spellStart"/>
            <w:r w:rsidRPr="00CC26E2">
              <w:rPr>
                <w:sz w:val="24"/>
                <w:szCs w:val="24"/>
              </w:rPr>
              <w:t>Xue</w:t>
            </w:r>
            <w:proofErr w:type="spellEnd"/>
            <w:proofErr w:type="gramStart"/>
            <w:r w:rsidRPr="00CC26E2">
              <w:rPr>
                <w:sz w:val="24"/>
                <w:szCs w:val="24"/>
              </w:rPr>
              <w:t>”(</w:t>
            </w:r>
            <w:proofErr w:type="gramEnd"/>
            <w:r w:rsidRPr="00CC26E2">
              <w:rPr>
                <w:sz w:val="24"/>
                <w:szCs w:val="24"/>
              </w:rPr>
              <w:t>Learning) and “</w:t>
            </w:r>
            <w:proofErr w:type="spellStart"/>
            <w:r w:rsidRPr="00CC26E2">
              <w:rPr>
                <w:sz w:val="24"/>
                <w:szCs w:val="24"/>
              </w:rPr>
              <w:t>Shu</w:t>
            </w:r>
            <w:proofErr w:type="spellEnd"/>
            <w:r w:rsidRPr="00CC26E2">
              <w:rPr>
                <w:sz w:val="24"/>
                <w:szCs w:val="24"/>
              </w:rPr>
              <w:t xml:space="preserve">”(Technology): the Another facet of Hong </w:t>
            </w:r>
            <w:proofErr w:type="spellStart"/>
            <w:r w:rsidRPr="00CC26E2">
              <w:rPr>
                <w:sz w:val="24"/>
                <w:szCs w:val="24"/>
              </w:rPr>
              <w:t>Qian’s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ideaistic</w:t>
            </w:r>
            <w:proofErr w:type="spellEnd"/>
            <w:r w:rsidRPr="00CC26E2">
              <w:rPr>
                <w:sz w:val="24"/>
                <w:szCs w:val="24"/>
              </w:rPr>
              <w:t xml:space="preserve"> world, Science &amp; Culture Review, Vol.4, No.5 (Oct., 2007), pp.15-26.</w:t>
            </w:r>
          </w:p>
          <w:p w:rsidR="00D056DD" w:rsidRDefault="00D056DD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D056DD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hfy@sass.org.cn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D056DD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+86 21 64289620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940A9E"/>
    <w:rsid w:val="00B254D6"/>
    <w:rsid w:val="00CB5ABB"/>
    <w:rsid w:val="00CB5C1A"/>
    <w:rsid w:val="00D0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2011-08-06T06:25:00Z</dcterms:created>
  <dcterms:modified xsi:type="dcterms:W3CDTF">2011-08-06T06:25:00Z</dcterms:modified>
</cp:coreProperties>
</file>