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0"/>
        <w:gridCol w:w="6112"/>
        <w:gridCol w:w="776"/>
        <w:gridCol w:w="2556"/>
      </w:tblGrid>
      <w:tr w:rsidR="00B9379B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B9379B" w:rsidRPr="00212E99" w:rsidRDefault="00B9379B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B9379B" w:rsidRPr="00C85D21" w:rsidRDefault="00B9379B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B9379B" w:rsidRDefault="00B9379B" w:rsidP="00BC69E7"/>
        </w:tc>
      </w:tr>
      <w:tr w:rsidR="00B9379B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B9379B" w:rsidRDefault="00B9379B" w:rsidP="00BC69E7"/>
        </w:tc>
        <w:tc>
          <w:tcPr>
            <w:tcW w:w="776" w:type="dxa"/>
          </w:tcPr>
          <w:p w:rsidR="00B9379B" w:rsidRPr="003F1A6A" w:rsidRDefault="00B9379B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B9379B" w:rsidRDefault="00B9379B" w:rsidP="00BC69E7">
            <w:pPr>
              <w:cnfStyle w:val="000000100000"/>
            </w:pPr>
            <w:r w:rsidRPr="00B9379B">
              <w:drawing>
                <wp:inline distT="0" distB="0" distL="0" distR="0">
                  <wp:extent cx="1466850" cy="1400175"/>
                  <wp:effectExtent l="19050" t="0" r="0" b="0"/>
                  <wp:docPr id="1" name="Picture 1" descr="http://english.sass.org.cn/admin/upfiles/2011712104523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glish.sass.org.cn/admin/upfiles/2011712104523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79B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B9379B" w:rsidRPr="00212E99" w:rsidRDefault="00B9379B" w:rsidP="00BC69E7"/>
        </w:tc>
        <w:tc>
          <w:tcPr>
            <w:tcW w:w="2526" w:type="dxa"/>
            <w:vMerge/>
          </w:tcPr>
          <w:p w:rsidR="00B9379B" w:rsidRDefault="00B9379B" w:rsidP="00BC69E7">
            <w:pPr>
              <w:cnfStyle w:val="000000000000"/>
            </w:pPr>
          </w:p>
        </w:tc>
      </w:tr>
      <w:tr w:rsidR="00B9379B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B9379B" w:rsidRPr="00B9379B" w:rsidRDefault="00B9379B" w:rsidP="00B9379B">
            <w:pPr>
              <w:spacing w:before="100" w:beforeAutospacing="1" w:after="100" w:afterAutospacing="1"/>
              <w:outlineLvl w:val="2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9379B">
              <w:rPr>
                <w:rFonts w:eastAsia="Times New Roman" w:cs="Times New Roman"/>
                <w:sz w:val="24"/>
                <w:szCs w:val="24"/>
              </w:rPr>
              <w:t>Cai</w:t>
            </w:r>
            <w:proofErr w:type="spellEnd"/>
            <w:r w:rsidRPr="00B9379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79B">
              <w:rPr>
                <w:rFonts w:eastAsia="Times New Roman" w:cs="Times New Roman"/>
                <w:sz w:val="24"/>
                <w:szCs w:val="24"/>
              </w:rPr>
              <w:t>Penghong</w:t>
            </w:r>
            <w:proofErr w:type="spellEnd"/>
          </w:p>
        </w:tc>
        <w:tc>
          <w:tcPr>
            <w:tcW w:w="2526" w:type="dxa"/>
            <w:vMerge/>
          </w:tcPr>
          <w:p w:rsidR="00B9379B" w:rsidRDefault="00B9379B" w:rsidP="00BC69E7">
            <w:pPr>
              <w:cnfStyle w:val="000000100000"/>
            </w:pPr>
          </w:p>
        </w:tc>
      </w:tr>
      <w:tr w:rsidR="00B9379B" w:rsidTr="00BC69E7">
        <w:trPr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B9379B" w:rsidRPr="00B9379B" w:rsidRDefault="00B9379B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B9379B" w:rsidRDefault="00B9379B" w:rsidP="00BC69E7">
            <w:pPr>
              <w:cnfStyle w:val="000000000000"/>
            </w:pPr>
          </w:p>
        </w:tc>
      </w:tr>
      <w:tr w:rsidR="00B9379B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B9379B" w:rsidRPr="00B9379B" w:rsidRDefault="00CF0C4D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526" w:type="dxa"/>
            <w:vMerge/>
          </w:tcPr>
          <w:p w:rsidR="00B9379B" w:rsidRDefault="00B9379B" w:rsidP="00BC69E7">
            <w:pPr>
              <w:cnfStyle w:val="000000100000"/>
            </w:pPr>
          </w:p>
        </w:tc>
      </w:tr>
      <w:tr w:rsidR="00B9379B" w:rsidTr="00BC69E7">
        <w:trPr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B9379B" w:rsidRPr="00B9379B" w:rsidRDefault="00CF0C4D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China’s policy and strategy to East Asia and Asia Pacific, international organizations and regional institution building in East Asia and APEC. </w:t>
            </w:r>
          </w:p>
        </w:tc>
        <w:tc>
          <w:tcPr>
            <w:tcW w:w="2526" w:type="dxa"/>
            <w:vMerge/>
          </w:tcPr>
          <w:p w:rsidR="00B9379B" w:rsidRDefault="00B9379B" w:rsidP="00BC69E7">
            <w:pPr>
              <w:cnfStyle w:val="000000000000"/>
            </w:pPr>
          </w:p>
        </w:tc>
      </w:tr>
      <w:tr w:rsidR="00B9379B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B9379B" w:rsidRPr="00B9379B" w:rsidRDefault="00B9379B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B9379B" w:rsidRDefault="00B9379B" w:rsidP="00BC69E7">
            <w:pPr>
              <w:cnfStyle w:val="000000100000"/>
              <w:rPr>
                <w:b/>
                <w:bCs/>
              </w:rPr>
            </w:pPr>
          </w:p>
        </w:tc>
      </w:tr>
      <w:tr w:rsidR="00B9379B" w:rsidTr="00BC69E7">
        <w:trPr>
          <w:trHeight w:val="597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B9379B" w:rsidRPr="00B9379B" w:rsidRDefault="00B9379B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9379B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B9379B" w:rsidRDefault="00B9379B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B9379B" w:rsidRDefault="00B9379B" w:rsidP="00B9379B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“The Status Quo of Sino-Japan Conflict in East China Sea and the Prospects of Joint Development” (China’s Journal Contemporary International Relations, Beijing,3/2008);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br/>
              <w:t xml:space="preserve">“APEC Institution Reform: Prospects and Problems”(2006);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br/>
              <w:t xml:space="preserve">“FTAAP and Its Implications on APEC Process”(2005);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br/>
              <w:t xml:space="preserve">“An Analysis On Building Security Cooperation Institution In The South China Sea”(6/2006);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br/>
              <w:t>“Energy and Security in the East China Sea”(Korean Journal of Defense Analysis, Fall 2007).</w:t>
            </w:r>
          </w:p>
          <w:p w:rsidR="00B9379B" w:rsidRPr="00B9379B" w:rsidRDefault="00B9379B" w:rsidP="00B9379B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379B" w:rsidTr="00BC69E7">
        <w:trPr>
          <w:trHeight w:val="1204"/>
        </w:trPr>
        <w:tc>
          <w:tcPr>
            <w:cnfStyle w:val="001000000000"/>
            <w:tcW w:w="1632" w:type="dxa"/>
          </w:tcPr>
          <w:p w:rsidR="00B9379B" w:rsidRDefault="00B9379B" w:rsidP="00BC69E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B9379B" w:rsidRPr="00B9379B" w:rsidRDefault="00B9379B" w:rsidP="00B9379B">
            <w:pPr>
              <w:cnfStyle w:val="000000000000"/>
              <w:rPr>
                <w:sz w:val="24"/>
                <w:szCs w:val="24"/>
              </w:rPr>
            </w:pPr>
            <w:r w:rsidRPr="00B9379B">
              <w:rPr>
                <w:rFonts w:eastAsia="Times New Roman" w:cs="Times New Roman"/>
                <w:sz w:val="24"/>
                <w:szCs w:val="24"/>
              </w:rPr>
              <w:t xml:space="preserve">Director of APEC Research Center, Shanghai Academy of Social Sciences (SASS). </w:t>
            </w:r>
            <w:r w:rsidRPr="00B9379B">
              <w:rPr>
                <w:rFonts w:eastAsia="Times New Roman" w:cs="Times New Roman"/>
                <w:sz w:val="24"/>
                <w:szCs w:val="24"/>
              </w:rPr>
              <w:br/>
              <w:t xml:space="preserve">Master, International Politics of </w:t>
            </w:r>
            <w:proofErr w:type="spellStart"/>
            <w:r w:rsidRPr="00B9379B">
              <w:rPr>
                <w:rFonts w:eastAsia="Times New Roman" w:cs="Times New Roman"/>
                <w:sz w:val="24"/>
                <w:szCs w:val="24"/>
              </w:rPr>
              <w:t>Fudan</w:t>
            </w:r>
            <w:proofErr w:type="spellEnd"/>
            <w:r w:rsidRPr="00B9379B">
              <w:rPr>
                <w:rFonts w:eastAsia="Times New Roman" w:cs="Times New Roman"/>
                <w:sz w:val="24"/>
                <w:szCs w:val="24"/>
              </w:rPr>
              <w:t xml:space="preserve"> University in Shanghai in 1982 </w:t>
            </w:r>
            <w:r w:rsidRPr="00B9379B">
              <w:rPr>
                <w:rFonts w:eastAsia="Times New Roman" w:cs="Times New Roman"/>
                <w:sz w:val="24"/>
                <w:szCs w:val="24"/>
              </w:rPr>
              <w:br/>
            </w:r>
            <w:r w:rsidRPr="00B9379B">
              <w:rPr>
                <w:sz w:val="24"/>
                <w:szCs w:val="24"/>
              </w:rPr>
              <w:t>Institute of Asia-Pacific Studies</w:t>
            </w:r>
          </w:p>
        </w:tc>
      </w:tr>
      <w:tr w:rsidR="00B9379B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B9379B" w:rsidRPr="00B9379B" w:rsidRDefault="00B9379B" w:rsidP="00BC69E7">
            <w:pPr>
              <w:cnfStyle w:val="000000100000"/>
              <w:rPr>
                <w:sz w:val="24"/>
                <w:szCs w:val="24"/>
              </w:rPr>
            </w:pPr>
            <w:r w:rsidRPr="00B9379B">
              <w:rPr>
                <w:rFonts w:eastAsia="Times New Roman" w:cs="Times New Roman"/>
                <w:sz w:val="24"/>
                <w:szCs w:val="24"/>
              </w:rPr>
              <w:t>cph@sass.org.cn</w:t>
            </w:r>
          </w:p>
        </w:tc>
      </w:tr>
      <w:tr w:rsidR="00B9379B" w:rsidTr="00BC69E7">
        <w:trPr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B9379B" w:rsidRPr="00B9379B" w:rsidRDefault="00B9379B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9379B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B9379B" w:rsidRPr="00B9379B" w:rsidRDefault="00B9379B" w:rsidP="00BC69E7">
            <w:pPr>
              <w:cnfStyle w:val="000000100000"/>
              <w:rPr>
                <w:sz w:val="24"/>
                <w:szCs w:val="24"/>
              </w:rPr>
            </w:pPr>
            <w:r w:rsidRPr="00B9379B">
              <w:rPr>
                <w:rFonts w:eastAsia="Times New Roman" w:cs="Times New Roman"/>
                <w:sz w:val="24"/>
                <w:szCs w:val="24"/>
              </w:rPr>
              <w:t>+86 21 53060606-2452</w:t>
            </w:r>
          </w:p>
        </w:tc>
      </w:tr>
      <w:tr w:rsidR="00B9379B" w:rsidTr="00BC69E7">
        <w:trPr>
          <w:trHeight w:val="294"/>
        </w:trPr>
        <w:tc>
          <w:tcPr>
            <w:cnfStyle w:val="001000000000"/>
            <w:tcW w:w="1632" w:type="dxa"/>
          </w:tcPr>
          <w:p w:rsidR="00B9379B" w:rsidRDefault="00B9379B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B9379B" w:rsidRPr="00B9379B" w:rsidRDefault="00B9379B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B9379B" w:rsidRPr="00A55068" w:rsidRDefault="00B9379B" w:rsidP="00B9379B"/>
    <w:p w:rsidR="00B9379B" w:rsidRDefault="00B9379B" w:rsidP="00B9379B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79B"/>
    <w:rsid w:val="00A66C44"/>
    <w:rsid w:val="00B9379B"/>
    <w:rsid w:val="00CF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B93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937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2011-08-02T17:49:00Z</dcterms:created>
  <dcterms:modified xsi:type="dcterms:W3CDTF">2011-08-02T18:04:00Z</dcterms:modified>
</cp:coreProperties>
</file>