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ColorfulList1"/>
        <w:tblW w:w="11074" w:type="dxa"/>
        <w:tblLook w:val="04A0"/>
      </w:tblPr>
      <w:tblGrid>
        <w:gridCol w:w="6912"/>
        <w:gridCol w:w="860"/>
        <w:gridCol w:w="776"/>
        <w:gridCol w:w="774"/>
        <w:gridCol w:w="1752"/>
      </w:tblGrid>
      <w:tr w:rsidR="00360676" w:rsidTr="00685C30">
        <w:trPr>
          <w:cnfStyle w:val="100000000000"/>
          <w:trHeight w:val="900"/>
        </w:trPr>
        <w:tc>
          <w:tcPr>
            <w:cnfStyle w:val="001000000000"/>
            <w:tcW w:w="11074" w:type="dxa"/>
            <w:gridSpan w:val="5"/>
          </w:tcPr>
          <w:p w:rsidR="00685C30" w:rsidRPr="0077176C" w:rsidRDefault="00685C30" w:rsidP="0077176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77176C">
              <w:rPr>
                <w:rFonts w:cs="B Zar" w:hint="cs"/>
                <w:sz w:val="28"/>
                <w:szCs w:val="28"/>
                <w:rtl/>
                <w:lang w:bidi="fa-IR"/>
              </w:rPr>
              <w:t>مركز اسناد فرهنگي آسيا</w:t>
            </w:r>
          </w:p>
          <w:p w:rsidR="00360676" w:rsidRPr="00685C30" w:rsidRDefault="00685C30" w:rsidP="00685C30">
            <w:pPr>
              <w:bidi/>
              <w:jc w:val="center"/>
              <w:rPr>
                <w:rFonts w:ascii="Calibri" w:eastAsia="Calibri" w:hAnsi="Calibri" w:cs="Arial"/>
                <w:color w:val="FFFFFF"/>
                <w:rtl/>
                <w:lang w:bidi="fa-IR"/>
              </w:rPr>
            </w:pPr>
            <w:r w:rsidRPr="00685C30">
              <w:rPr>
                <w:rFonts w:ascii="Calibri" w:eastAsia="Calibri" w:hAnsi="Calibri" w:cs="B Zar" w:hint="cs"/>
                <w:b w:val="0"/>
                <w:bCs w:val="0"/>
                <w:color w:val="FFFFFF"/>
                <w:rtl/>
              </w:rPr>
              <w:t>(</w:t>
            </w:r>
            <w:r w:rsidRPr="00685C30">
              <w:rPr>
                <w:rFonts w:cs="B Zar" w:hint="cs"/>
                <w:sz w:val="24"/>
                <w:szCs w:val="24"/>
                <w:rtl/>
                <w:lang w:bidi="fa-IR"/>
              </w:rPr>
              <w:t>پژوهشگران</w:t>
            </w:r>
            <w:r>
              <w:rPr>
                <w:rFonts w:ascii="Calibri" w:eastAsia="Calibri" w:hAnsi="Calibri" w:cs="Arial" w:hint="cs"/>
                <w:b w:val="0"/>
                <w:bCs w:val="0"/>
                <w:color w:val="FFFFFF"/>
                <w:rtl/>
              </w:rPr>
              <w:t>)</w:t>
            </w:r>
          </w:p>
        </w:tc>
      </w:tr>
      <w:tr w:rsidR="00360676" w:rsidTr="00685C30">
        <w:trPr>
          <w:cnfStyle w:val="000000100000"/>
          <w:trHeight w:val="294"/>
        </w:trPr>
        <w:tc>
          <w:tcPr>
            <w:cnfStyle w:val="001000000000"/>
            <w:tcW w:w="7772" w:type="dxa"/>
            <w:gridSpan w:val="2"/>
          </w:tcPr>
          <w:p w:rsidR="00360676" w:rsidRPr="00685C30" w:rsidRDefault="00360676" w:rsidP="00685C30">
            <w:pPr>
              <w:bidi/>
              <w:rPr>
                <w:rFonts w:cs="B Zar"/>
                <w:b w:val="0"/>
                <w:bCs w:val="0"/>
              </w:rPr>
            </w:pPr>
          </w:p>
        </w:tc>
        <w:tc>
          <w:tcPr>
            <w:tcW w:w="776" w:type="dxa"/>
          </w:tcPr>
          <w:p w:rsidR="00360676" w:rsidRPr="00685C30" w:rsidRDefault="00685C30" w:rsidP="00685C30">
            <w:pPr>
              <w:bidi/>
              <w:cnfStyle w:val="000000100000"/>
              <w:rPr>
                <w:rFonts w:cs="B Zar"/>
                <w:b/>
                <w:bCs/>
              </w:rPr>
            </w:pPr>
            <w:r w:rsidRPr="00685C30">
              <w:rPr>
                <w:rFonts w:ascii="Calibri" w:eastAsia="Calibri" w:hAnsi="Calibri" w:cs="B Zar" w:hint="cs"/>
                <w:b/>
                <w:bCs/>
                <w:color w:val="000000"/>
                <w:rtl/>
              </w:rPr>
              <w:t>عكس</w:t>
            </w:r>
          </w:p>
        </w:tc>
        <w:tc>
          <w:tcPr>
            <w:tcW w:w="2526" w:type="dxa"/>
            <w:gridSpan w:val="2"/>
            <w:vMerge w:val="restart"/>
          </w:tcPr>
          <w:p w:rsidR="00360676" w:rsidRDefault="00360676" w:rsidP="00685C30">
            <w:pPr>
              <w:bidi/>
              <w:cnfStyle w:val="000000100000"/>
              <w:rPr>
                <w:rFonts w:hint="cs"/>
                <w:rtl/>
              </w:rPr>
            </w:pPr>
          </w:p>
          <w:p w:rsidR="00D74CDB" w:rsidRDefault="00D74CDB" w:rsidP="00D74CDB">
            <w:pPr>
              <w:bidi/>
              <w:cnfStyle w:val="000000100000"/>
              <w:rPr>
                <w:rFonts w:hint="cs"/>
                <w:rtl/>
              </w:rPr>
            </w:pPr>
          </w:p>
          <w:p w:rsidR="00D74CDB" w:rsidRDefault="00DD0480" w:rsidP="00DD0480">
            <w:pPr>
              <w:bidi/>
              <w:cnfStyle w:val="000000100000"/>
            </w:pPr>
            <w:r>
              <w:rPr>
                <w:rFonts w:hint="cs"/>
                <w:rtl/>
              </w:rPr>
              <w:t xml:space="preserve">   </w:t>
            </w:r>
            <w:r w:rsidR="00D74CDB">
              <w:rPr>
                <w:rFonts w:hint="cs"/>
                <w:rtl/>
              </w:rPr>
              <w:t xml:space="preserve">  </w:t>
            </w:r>
            <w:r>
              <w:rPr>
                <w:rFonts w:cs="Arial"/>
                <w:noProof/>
                <w:rtl/>
              </w:rPr>
              <w:drawing>
                <wp:inline distT="0" distB="0" distL="0" distR="0">
                  <wp:extent cx="1007645" cy="1276350"/>
                  <wp:effectExtent l="19050" t="0" r="2005" b="0"/>
                  <wp:docPr id="2" name="Picture 2" descr="C:\Documents and Settings\asnad\My Documents\My Pictures\1bca85dd-fd9e-4a2b-be18-1aaab2060ce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snad\My Documents\My Pictures\1bca85dd-fd9e-4a2b-be18-1aaab2060ce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645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0676" w:rsidTr="00685C30">
        <w:trPr>
          <w:trHeight w:val="597"/>
        </w:trPr>
        <w:tc>
          <w:tcPr>
            <w:cnfStyle w:val="001000000000"/>
            <w:tcW w:w="8548" w:type="dxa"/>
            <w:gridSpan w:val="3"/>
          </w:tcPr>
          <w:p w:rsidR="00360676" w:rsidRPr="00685C30" w:rsidRDefault="00360676" w:rsidP="00685C30">
            <w:pPr>
              <w:bidi/>
              <w:rPr>
                <w:rFonts w:cs="B Zar"/>
                <w:b w:val="0"/>
                <w:bCs w:val="0"/>
              </w:rPr>
            </w:pPr>
          </w:p>
        </w:tc>
        <w:tc>
          <w:tcPr>
            <w:tcW w:w="2526" w:type="dxa"/>
            <w:gridSpan w:val="2"/>
            <w:vMerge/>
          </w:tcPr>
          <w:p w:rsidR="00360676" w:rsidRDefault="00360676" w:rsidP="00685C30">
            <w:pPr>
              <w:bidi/>
              <w:cnfStyle w:val="000000000000"/>
            </w:pPr>
          </w:p>
        </w:tc>
      </w:tr>
      <w:tr w:rsidR="00360676" w:rsidTr="00685C30">
        <w:trPr>
          <w:cnfStyle w:val="000000100000"/>
          <w:trHeight w:val="294"/>
        </w:trPr>
        <w:tc>
          <w:tcPr>
            <w:cnfStyle w:val="001000000000"/>
            <w:tcW w:w="6912" w:type="dxa"/>
          </w:tcPr>
          <w:p w:rsidR="00360676" w:rsidRPr="003A7D0D" w:rsidRDefault="003A7D0D" w:rsidP="00685C30">
            <w:pPr>
              <w:bidi/>
              <w:rPr>
                <w:rFonts w:cs="B Zar"/>
                <w:b w:val="0"/>
                <w:bCs w:val="0"/>
              </w:rPr>
            </w:pPr>
            <w:r w:rsidRPr="003A7D0D">
              <w:rPr>
                <w:rFonts w:ascii="Tahoma" w:hAnsi="Tahoma" w:cs="B Zar" w:hint="cs"/>
                <w:b w:val="0"/>
                <w:bCs w:val="0"/>
                <w:color w:val="000000"/>
                <w:rtl/>
              </w:rPr>
              <w:t xml:space="preserve">دكتر </w:t>
            </w:r>
            <w:r w:rsidRPr="003A7D0D">
              <w:rPr>
                <w:rFonts w:cs="B Zar"/>
                <w:b w:val="0"/>
                <w:bCs w:val="0"/>
                <w:color w:val="000000"/>
                <w:rtl/>
              </w:rPr>
              <w:t>ضیاء موحد</w:t>
            </w:r>
          </w:p>
        </w:tc>
        <w:tc>
          <w:tcPr>
            <w:tcW w:w="1636" w:type="dxa"/>
            <w:gridSpan w:val="2"/>
          </w:tcPr>
          <w:p w:rsidR="00685C30" w:rsidRPr="00685C30" w:rsidRDefault="00685C30" w:rsidP="00685C30">
            <w:pPr>
              <w:bidi/>
              <w:cnfStyle w:val="000000100000"/>
              <w:rPr>
                <w:rFonts w:cs="B Zar"/>
                <w:b/>
                <w:bCs/>
              </w:rPr>
            </w:pPr>
            <w:r w:rsidRPr="00685C30">
              <w:rPr>
                <w:rFonts w:cs="B Zar" w:hint="cs"/>
                <w:b/>
                <w:bCs/>
                <w:rtl/>
              </w:rPr>
              <w:t>نام و نام‌خانوادگي</w:t>
            </w:r>
          </w:p>
        </w:tc>
        <w:tc>
          <w:tcPr>
            <w:tcW w:w="2526" w:type="dxa"/>
            <w:gridSpan w:val="2"/>
            <w:vMerge/>
          </w:tcPr>
          <w:p w:rsidR="00360676" w:rsidRDefault="00360676" w:rsidP="00685C30">
            <w:pPr>
              <w:bidi/>
              <w:cnfStyle w:val="000000100000"/>
            </w:pPr>
          </w:p>
        </w:tc>
      </w:tr>
      <w:tr w:rsidR="00360676" w:rsidTr="00685C30">
        <w:trPr>
          <w:trHeight w:val="294"/>
        </w:trPr>
        <w:tc>
          <w:tcPr>
            <w:cnfStyle w:val="001000000000"/>
            <w:tcW w:w="6912" w:type="dxa"/>
          </w:tcPr>
          <w:p w:rsidR="00360676" w:rsidRPr="003A7D0D" w:rsidRDefault="00DD0480" w:rsidP="00685C30">
            <w:pPr>
              <w:bidi/>
              <w:rPr>
                <w:rFonts w:cs="B Zar"/>
                <w:b w:val="0"/>
                <w:bCs w:val="0"/>
              </w:rPr>
            </w:pPr>
            <w:r>
              <w:rPr>
                <w:rFonts w:cs="B Zar" w:hint="cs"/>
                <w:b w:val="0"/>
                <w:bCs w:val="0"/>
                <w:rtl/>
              </w:rPr>
              <w:t>1321</w:t>
            </w:r>
          </w:p>
        </w:tc>
        <w:tc>
          <w:tcPr>
            <w:tcW w:w="1636" w:type="dxa"/>
            <w:gridSpan w:val="2"/>
          </w:tcPr>
          <w:p w:rsidR="00360676" w:rsidRPr="00685C30" w:rsidRDefault="00685C30" w:rsidP="00685C30">
            <w:pPr>
              <w:bidi/>
              <w:cnfStyle w:val="000000000000"/>
              <w:rPr>
                <w:rFonts w:cs="B Zar"/>
                <w:b/>
                <w:bCs/>
              </w:rPr>
            </w:pPr>
            <w:r w:rsidRPr="00685C30">
              <w:rPr>
                <w:rFonts w:cs="B Zar" w:hint="cs"/>
                <w:b/>
                <w:bCs/>
                <w:rtl/>
              </w:rPr>
              <w:t>تاريخ تولد</w:t>
            </w:r>
          </w:p>
        </w:tc>
        <w:tc>
          <w:tcPr>
            <w:tcW w:w="2526" w:type="dxa"/>
            <w:gridSpan w:val="2"/>
            <w:vMerge/>
          </w:tcPr>
          <w:p w:rsidR="00360676" w:rsidRDefault="00360676" w:rsidP="00685C30">
            <w:pPr>
              <w:bidi/>
              <w:cnfStyle w:val="000000000000"/>
            </w:pPr>
          </w:p>
        </w:tc>
      </w:tr>
      <w:tr w:rsidR="00360676" w:rsidTr="00685C30">
        <w:trPr>
          <w:cnfStyle w:val="000000100000"/>
          <w:trHeight w:val="294"/>
        </w:trPr>
        <w:tc>
          <w:tcPr>
            <w:cnfStyle w:val="001000000000"/>
            <w:tcW w:w="6912" w:type="dxa"/>
          </w:tcPr>
          <w:p w:rsidR="00360676" w:rsidRPr="003A7D0D" w:rsidRDefault="003A7D0D" w:rsidP="00685C30">
            <w:pPr>
              <w:bidi/>
              <w:rPr>
                <w:rFonts w:cs="B Zar"/>
                <w:b w:val="0"/>
                <w:bCs w:val="0"/>
              </w:rPr>
            </w:pPr>
            <w:r w:rsidRPr="003A7D0D">
              <w:rPr>
                <w:rFonts w:cs="B Zar" w:hint="cs"/>
                <w:b w:val="0"/>
                <w:bCs w:val="0"/>
                <w:rtl/>
              </w:rPr>
              <w:t>ايراني</w:t>
            </w:r>
          </w:p>
        </w:tc>
        <w:tc>
          <w:tcPr>
            <w:tcW w:w="1636" w:type="dxa"/>
            <w:gridSpan w:val="2"/>
          </w:tcPr>
          <w:p w:rsidR="00360676" w:rsidRPr="00685C30" w:rsidRDefault="00685C30" w:rsidP="00685C30">
            <w:pPr>
              <w:bidi/>
              <w:cnfStyle w:val="000000100000"/>
              <w:rPr>
                <w:rFonts w:cs="B Zar"/>
                <w:b/>
                <w:bCs/>
              </w:rPr>
            </w:pPr>
            <w:r w:rsidRPr="00685C30">
              <w:rPr>
                <w:rFonts w:cs="B Zar" w:hint="cs"/>
                <w:b/>
                <w:bCs/>
                <w:rtl/>
              </w:rPr>
              <w:t>مليت</w:t>
            </w:r>
          </w:p>
        </w:tc>
        <w:tc>
          <w:tcPr>
            <w:tcW w:w="2526" w:type="dxa"/>
            <w:gridSpan w:val="2"/>
            <w:vMerge/>
          </w:tcPr>
          <w:p w:rsidR="00360676" w:rsidRDefault="00360676" w:rsidP="00685C30">
            <w:pPr>
              <w:bidi/>
              <w:cnfStyle w:val="000000100000"/>
            </w:pPr>
          </w:p>
        </w:tc>
      </w:tr>
      <w:tr w:rsidR="00360676" w:rsidTr="00685C30">
        <w:trPr>
          <w:trHeight w:val="294"/>
        </w:trPr>
        <w:tc>
          <w:tcPr>
            <w:cnfStyle w:val="001000000000"/>
            <w:tcW w:w="6912" w:type="dxa"/>
          </w:tcPr>
          <w:p w:rsidR="00360676" w:rsidRPr="003A7D0D" w:rsidRDefault="003A7D0D" w:rsidP="00685C30">
            <w:pPr>
              <w:bidi/>
              <w:rPr>
                <w:rFonts w:cs="B Zar"/>
                <w:b w:val="0"/>
                <w:bCs w:val="0"/>
              </w:rPr>
            </w:pPr>
            <w:r w:rsidRPr="003A7D0D">
              <w:rPr>
                <w:rFonts w:cs="B Zar" w:hint="cs"/>
                <w:b w:val="0"/>
                <w:bCs w:val="0"/>
                <w:rtl/>
              </w:rPr>
              <w:t>منطق، فلسفه، ادبيات</w:t>
            </w:r>
          </w:p>
        </w:tc>
        <w:tc>
          <w:tcPr>
            <w:tcW w:w="1636" w:type="dxa"/>
            <w:gridSpan w:val="2"/>
          </w:tcPr>
          <w:p w:rsidR="00360676" w:rsidRPr="00685C30" w:rsidRDefault="00685C30" w:rsidP="00685C30">
            <w:pPr>
              <w:bidi/>
              <w:cnfStyle w:val="000000000000"/>
              <w:rPr>
                <w:rFonts w:cs="B Zar"/>
                <w:b/>
                <w:bCs/>
              </w:rPr>
            </w:pPr>
            <w:r w:rsidRPr="00685C30">
              <w:rPr>
                <w:rFonts w:cs="B Zar" w:hint="cs"/>
                <w:b/>
                <w:bCs/>
                <w:rtl/>
              </w:rPr>
              <w:t>حوزه فعاليت</w:t>
            </w:r>
          </w:p>
        </w:tc>
        <w:tc>
          <w:tcPr>
            <w:tcW w:w="2526" w:type="dxa"/>
            <w:gridSpan w:val="2"/>
            <w:vMerge/>
          </w:tcPr>
          <w:p w:rsidR="00360676" w:rsidRDefault="00360676" w:rsidP="00685C30">
            <w:pPr>
              <w:bidi/>
              <w:cnfStyle w:val="000000000000"/>
            </w:pPr>
          </w:p>
        </w:tc>
      </w:tr>
      <w:tr w:rsidR="00360676" w:rsidTr="00685C30">
        <w:trPr>
          <w:cnfStyle w:val="000000100000"/>
          <w:trHeight w:val="294"/>
        </w:trPr>
        <w:tc>
          <w:tcPr>
            <w:cnfStyle w:val="001000000000"/>
            <w:tcW w:w="8548" w:type="dxa"/>
            <w:gridSpan w:val="3"/>
          </w:tcPr>
          <w:p w:rsidR="00360676" w:rsidRDefault="00360676" w:rsidP="00685C30">
            <w:pPr>
              <w:bidi/>
            </w:pPr>
          </w:p>
        </w:tc>
        <w:tc>
          <w:tcPr>
            <w:tcW w:w="2526" w:type="dxa"/>
            <w:gridSpan w:val="2"/>
            <w:vMerge/>
          </w:tcPr>
          <w:p w:rsidR="00360676" w:rsidRDefault="00360676" w:rsidP="00685C30">
            <w:pPr>
              <w:bidi/>
              <w:cnfStyle w:val="000000100000"/>
              <w:rPr>
                <w:b/>
                <w:bCs/>
              </w:rPr>
            </w:pPr>
          </w:p>
        </w:tc>
      </w:tr>
      <w:tr w:rsidR="00360676" w:rsidTr="00685C30">
        <w:trPr>
          <w:trHeight w:val="597"/>
        </w:trPr>
        <w:tc>
          <w:tcPr>
            <w:cnfStyle w:val="001000000000"/>
            <w:tcW w:w="9322" w:type="dxa"/>
            <w:gridSpan w:val="4"/>
          </w:tcPr>
          <w:p w:rsidR="00360676" w:rsidRPr="003A7D0D" w:rsidRDefault="00360676" w:rsidP="003A7D0D">
            <w:pPr>
              <w:bidi/>
              <w:rPr>
                <w:rFonts w:cs="B Zar" w:hint="cs"/>
                <w:b w:val="0"/>
                <w:bCs w:val="0"/>
                <w:rtl/>
              </w:rPr>
            </w:pPr>
          </w:p>
          <w:p w:rsidR="003A7D0D" w:rsidRPr="003A7D0D" w:rsidRDefault="003A7D0D" w:rsidP="003A7D0D">
            <w:pPr>
              <w:bidi/>
              <w:spacing w:line="360" w:lineRule="atLeast"/>
              <w:rPr>
                <w:rFonts w:ascii="Tahoma" w:eastAsia="Times New Roman" w:hAnsi="Tahoma" w:cs="B Zar"/>
                <w:b w:val="0"/>
                <w:bCs w:val="0"/>
                <w:color w:val="000000"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- دكتراى فلسفه ( يونيورسيتى كالج لندن </w:t>
            </w:r>
            <w:r w:rsidRPr="003A7D0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rtl/>
              </w:rPr>
              <w:t>–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 1360)</w:t>
            </w:r>
          </w:p>
          <w:p w:rsidR="003A7D0D" w:rsidRPr="003A7D0D" w:rsidRDefault="003A7D0D" w:rsidP="003A7D0D">
            <w:pPr>
              <w:bidi/>
              <w:spacing w:line="360" w:lineRule="atLeast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- كارشناسى ارشد فيزيك ( دانشگاه تهران - </w:t>
            </w:r>
            <w:r w:rsidRPr="003A7D0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rtl/>
              </w:rPr>
              <w:t> 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>1348)</w:t>
            </w:r>
          </w:p>
          <w:p w:rsidR="003A7D0D" w:rsidRPr="003A7D0D" w:rsidRDefault="003A7D0D" w:rsidP="003A7D0D">
            <w:pPr>
              <w:bidi/>
              <w:spacing w:line="360" w:lineRule="atLeast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- كارشناسى فيزيك (دانشگاه تهران </w:t>
            </w:r>
            <w:r w:rsidRPr="003A7D0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rtl/>
              </w:rPr>
              <w:t>–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 1343) </w:t>
            </w:r>
          </w:p>
          <w:p w:rsidR="003A7D0D" w:rsidRPr="003A7D0D" w:rsidRDefault="003A7D0D" w:rsidP="003A7D0D">
            <w:pPr>
              <w:bidi/>
              <w:rPr>
                <w:rFonts w:cs="B Zar"/>
                <w:b w:val="0"/>
                <w:bCs w:val="0"/>
              </w:rPr>
            </w:pPr>
          </w:p>
        </w:tc>
        <w:tc>
          <w:tcPr>
            <w:tcW w:w="1752" w:type="dxa"/>
          </w:tcPr>
          <w:p w:rsidR="00360676" w:rsidRPr="00685C30" w:rsidRDefault="00685C30" w:rsidP="00685C30">
            <w:pPr>
              <w:bidi/>
              <w:cnfStyle w:val="000000000000"/>
              <w:rPr>
                <w:rFonts w:cs="B Zar"/>
                <w:b/>
                <w:bCs/>
              </w:rPr>
            </w:pPr>
            <w:r w:rsidRPr="00685C30">
              <w:rPr>
                <w:rFonts w:cs="B Zar" w:hint="cs"/>
                <w:b/>
                <w:bCs/>
                <w:rtl/>
              </w:rPr>
              <w:t>سوابق تحصيلي</w:t>
            </w:r>
          </w:p>
        </w:tc>
      </w:tr>
      <w:tr w:rsidR="00360676" w:rsidTr="00685C30">
        <w:trPr>
          <w:cnfStyle w:val="000000100000"/>
          <w:trHeight w:val="597"/>
        </w:trPr>
        <w:tc>
          <w:tcPr>
            <w:cnfStyle w:val="001000000000"/>
            <w:tcW w:w="9322" w:type="dxa"/>
            <w:gridSpan w:val="4"/>
          </w:tcPr>
          <w:p w:rsidR="00360676" w:rsidRPr="003A7D0D" w:rsidRDefault="00360676" w:rsidP="003A7D0D">
            <w:pPr>
              <w:bidi/>
              <w:rPr>
                <w:rFonts w:cs="B Zar" w:hint="cs"/>
                <w:b w:val="0"/>
                <w:bCs w:val="0"/>
                <w:rtl/>
              </w:rPr>
            </w:pPr>
          </w:p>
          <w:p w:rsidR="003A7D0D" w:rsidRPr="003A7D0D" w:rsidRDefault="003A7D0D" w:rsidP="003A7D0D">
            <w:pPr>
              <w:bidi/>
              <w:spacing w:line="360" w:lineRule="atLeast"/>
              <w:rPr>
                <w:rFonts w:ascii="Tahoma" w:eastAsia="Times New Roman" w:hAnsi="Tahoma" w:cs="B Zar"/>
                <w:color w:val="000000"/>
              </w:rPr>
            </w:pPr>
            <w:r w:rsidRPr="003A7D0D">
              <w:rPr>
                <w:rFonts w:ascii="Times New Roman" w:eastAsia="Times New Roman" w:hAnsi="Times New Roman" w:cs="B Zar"/>
                <w:color w:val="000000"/>
                <w:rtl/>
              </w:rPr>
              <w:t xml:space="preserve">نوشته هاى فلسفى </w:t>
            </w:r>
          </w:p>
          <w:p w:rsidR="003A7D0D" w:rsidRPr="003A7D0D" w:rsidRDefault="003A7D0D" w:rsidP="003A7D0D">
            <w:pPr>
              <w:bidi/>
              <w:spacing w:line="360" w:lineRule="atLeast"/>
              <w:rPr>
                <w:rFonts w:ascii="Tahoma" w:eastAsia="Times New Roman" w:hAnsi="Tahoma" w:cs="B Zar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color w:val="000000"/>
                <w:rtl/>
              </w:rPr>
              <w:t>الف. كتاب</w:t>
            </w:r>
            <w:r>
              <w:rPr>
                <w:rFonts w:ascii="Times New Roman" w:eastAsia="Times New Roman" w:hAnsi="Times New Roman" w:cs="B Zar" w:hint="cs"/>
                <w:color w:val="000000"/>
                <w:rtl/>
              </w:rPr>
              <w:t>‌</w:t>
            </w:r>
            <w:r w:rsidRPr="003A7D0D">
              <w:rPr>
                <w:rFonts w:ascii="Times New Roman" w:eastAsia="Times New Roman" w:hAnsi="Times New Roman" w:cs="B Zar"/>
                <w:color w:val="000000"/>
                <w:rtl/>
              </w:rPr>
              <w:t xml:space="preserve">ها </w:t>
            </w:r>
          </w:p>
          <w:p w:rsidR="003A7D0D" w:rsidRPr="003A7D0D" w:rsidRDefault="003A7D0D" w:rsidP="003A7D0D">
            <w:pPr>
              <w:bidi/>
              <w:spacing w:line="360" w:lineRule="atLeast"/>
              <w:ind w:left="286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>·</w:t>
            </w:r>
            <w:r w:rsidRPr="003A7D0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rtl/>
              </w:rPr>
              <w:t>       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 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  <w:rtl/>
              </w:rPr>
              <w:t>از ارسطو تا گودل، مقاله هاى فلسفى ـ</w:t>
            </w:r>
            <w:r w:rsidRPr="003A7D0D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rtl/>
              </w:rPr>
              <w:t> 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  <w:rtl/>
              </w:rPr>
              <w:t xml:space="preserve"> منطقى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، انتشارات هرمِس، تهران، 1382. </w:t>
            </w:r>
          </w:p>
          <w:p w:rsidR="003A7D0D" w:rsidRPr="003A7D0D" w:rsidRDefault="003A7D0D" w:rsidP="003A7D0D">
            <w:pPr>
              <w:bidi/>
              <w:spacing w:line="360" w:lineRule="atLeast"/>
              <w:ind w:left="286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>·</w:t>
            </w:r>
            <w:r w:rsidRPr="003A7D0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rtl/>
              </w:rPr>
              <w:t>       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 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  <w:rtl/>
              </w:rPr>
              <w:t>منطق موجهات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>،</w:t>
            </w:r>
            <w:r w:rsidRPr="003A7D0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rtl/>
              </w:rPr>
              <w:t> 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 انتشارات هرمِس ، تهران، 1381.</w:t>
            </w:r>
          </w:p>
          <w:p w:rsidR="003A7D0D" w:rsidRPr="003A7D0D" w:rsidRDefault="003A7D0D" w:rsidP="003A7D0D">
            <w:pPr>
              <w:bidi/>
              <w:spacing w:line="360" w:lineRule="atLeast"/>
              <w:ind w:left="286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>·</w:t>
            </w:r>
            <w:r w:rsidRPr="003A7D0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rtl/>
              </w:rPr>
              <w:t>       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 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  <w:rtl/>
              </w:rPr>
              <w:t>واژگان توصيفى منطق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>، (انگليسي به فارسي) پژوهشگاه علوم انساني و تحقيقات فرهنگي، تهران 1374.</w:t>
            </w:r>
          </w:p>
          <w:p w:rsidR="003A7D0D" w:rsidRPr="003A7D0D" w:rsidRDefault="003A7D0D" w:rsidP="003A7D0D">
            <w:pPr>
              <w:bidi/>
              <w:spacing w:line="360" w:lineRule="atLeast"/>
              <w:ind w:left="286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>·</w:t>
            </w:r>
            <w:r w:rsidRPr="003A7D0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rtl/>
              </w:rPr>
              <w:t>       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 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  <w:rtl/>
              </w:rPr>
              <w:t>درآمدى به منطق جديد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، انتشارات علمي، تهران، چ اول 1368، چ پنجم 1383. </w:t>
            </w:r>
          </w:p>
          <w:p w:rsidR="003A7D0D" w:rsidRPr="003A7D0D" w:rsidRDefault="003A7D0D" w:rsidP="003A7D0D">
            <w:pPr>
              <w:bidi/>
              <w:spacing w:line="360" w:lineRule="atLeast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ahoma" w:eastAsia="Times New Roman" w:hAnsi="Tahoma" w:cs="Tahoma"/>
                <w:b w:val="0"/>
                <w:bCs w:val="0"/>
                <w:color w:val="000000"/>
                <w:rtl/>
              </w:rPr>
              <w:t> </w:t>
            </w:r>
          </w:p>
          <w:p w:rsidR="003A7D0D" w:rsidRPr="003A7D0D" w:rsidRDefault="003A7D0D" w:rsidP="003A7D0D">
            <w:pPr>
              <w:bidi/>
              <w:spacing w:line="360" w:lineRule="atLeast"/>
              <w:rPr>
                <w:rFonts w:ascii="Tahoma" w:eastAsia="Times New Roman" w:hAnsi="Tahoma" w:cs="B Zar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color w:val="000000"/>
                <w:rtl/>
              </w:rPr>
              <w:t xml:space="preserve">ب. مقاله ها </w:t>
            </w:r>
          </w:p>
          <w:p w:rsidR="003A7D0D" w:rsidRPr="003A7D0D" w:rsidRDefault="003A7D0D" w:rsidP="003A7D0D">
            <w:pPr>
              <w:bidi/>
              <w:spacing w:line="360" w:lineRule="atLeast"/>
              <w:ind w:left="286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>·</w:t>
            </w:r>
            <w:r w:rsidRPr="003A7D0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rtl/>
              </w:rPr>
              <w:t>       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 «پارادوكسها»، 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  <w:rtl/>
              </w:rPr>
              <w:t>سيك نو، نشريه ادبي و هنري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>، تهران، 1381، سال اول، شماره 3، صص.12 ـ 15.</w:t>
            </w:r>
          </w:p>
          <w:p w:rsidR="003A7D0D" w:rsidRPr="003A7D0D" w:rsidRDefault="003A7D0D" w:rsidP="003A7D0D">
            <w:pPr>
              <w:bidi/>
              <w:spacing w:line="360" w:lineRule="atLeast"/>
              <w:ind w:left="286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>·</w:t>
            </w:r>
            <w:r w:rsidRPr="003A7D0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rtl/>
              </w:rPr>
              <w:t>       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 «به ياد كواين»، 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  <w:rtl/>
              </w:rPr>
              <w:t>كتاب ماه، ادبيات و فلسفه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، انتشارات خانه كتاب، تهران، 1379، شماره 39، صص. 20ـ21. </w:t>
            </w:r>
          </w:p>
          <w:p w:rsidR="003A7D0D" w:rsidRPr="003A7D0D" w:rsidRDefault="003A7D0D" w:rsidP="003A7D0D">
            <w:pPr>
              <w:bidi/>
              <w:spacing w:line="360" w:lineRule="atLeast"/>
              <w:ind w:left="286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>·</w:t>
            </w:r>
            <w:r w:rsidRPr="003A7D0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rtl/>
              </w:rPr>
              <w:t>       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 «منطق موجهات»، 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  <w:rtl/>
              </w:rPr>
              <w:t>كتاب ماه، ادبيات و فلسفه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>، انتشارات خانه كتاب، تهران، 1379، شماره 39، صص. 12 ـ16.</w:t>
            </w:r>
          </w:p>
          <w:p w:rsidR="003A7D0D" w:rsidRPr="003A7D0D" w:rsidRDefault="003A7D0D" w:rsidP="003A7D0D">
            <w:pPr>
              <w:bidi/>
              <w:spacing w:line="360" w:lineRule="atLeast"/>
              <w:ind w:left="286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>·</w:t>
            </w:r>
            <w:r w:rsidRPr="003A7D0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rtl/>
              </w:rPr>
              <w:t>       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 «تمايزات مبنايى منطق قديم و جديد»، 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  <w:rtl/>
              </w:rPr>
              <w:t>نامه مفيد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، فصلنامه تخصصي دانشگاه مفيد، قم، 1376، سال سوم، شماره دوم، صص. 69 ـ 80. </w:t>
            </w:r>
          </w:p>
          <w:p w:rsidR="003A7D0D" w:rsidRPr="003A7D0D" w:rsidRDefault="003A7D0D" w:rsidP="003A7D0D">
            <w:pPr>
              <w:bidi/>
              <w:spacing w:line="360" w:lineRule="atLeast"/>
              <w:ind w:left="286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>·</w:t>
            </w:r>
            <w:r w:rsidRPr="003A7D0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rtl/>
              </w:rPr>
              <w:t>       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 «شرطى هاى خلاف واقع و قانونهاى علمى»، 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  <w:rtl/>
              </w:rPr>
              <w:t>فصلنامه پژوهشي دانشگاه امام صادق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>، تهران، 1374، سال اول، شماره دوم، صص. 21 ـ 30.</w:t>
            </w:r>
          </w:p>
          <w:p w:rsidR="003A7D0D" w:rsidRPr="003A7D0D" w:rsidRDefault="003A7D0D" w:rsidP="003A7D0D">
            <w:pPr>
              <w:bidi/>
              <w:spacing w:line="360" w:lineRule="atLeast"/>
              <w:ind w:left="286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>·</w:t>
            </w:r>
            <w:r w:rsidRPr="003A7D0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rtl/>
              </w:rPr>
              <w:t>       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 «گوتلوب فرگه و تحليل منطقى زبان»،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  <w:rtl/>
              </w:rPr>
              <w:t xml:space="preserve"> ارغنون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، مركز مطالعات و تحقيقات فرهنگي وزارت فرهنگ و ارشاد اسلامي، تهران، 1374، سال دوم، شماره 7 و 8، صص. 69 ـ 84. </w:t>
            </w:r>
          </w:p>
          <w:p w:rsidR="003A7D0D" w:rsidRPr="003A7D0D" w:rsidRDefault="003A7D0D" w:rsidP="003A7D0D">
            <w:pPr>
              <w:bidi/>
              <w:spacing w:line="360" w:lineRule="atLeast"/>
              <w:ind w:left="286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>·</w:t>
            </w:r>
            <w:r w:rsidRPr="003A7D0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rtl/>
              </w:rPr>
              <w:t>       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 «ارسطو و منطق جمله ها: تاريخ يك اشتباه»، 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  <w:rtl/>
              </w:rPr>
              <w:t>ارغنون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، مركز مطالعات و تحقيقات فرهنگي وزارت فرهنگ و ارشاد اسلامي، تهران،1373، سال اول، شمارهاول، صص. 3 ـ 20. </w:t>
            </w:r>
          </w:p>
          <w:p w:rsidR="003A7D0D" w:rsidRPr="003A7D0D" w:rsidRDefault="003A7D0D" w:rsidP="003A7D0D">
            <w:pPr>
              <w:bidi/>
              <w:spacing w:line="360" w:lineRule="atLeast"/>
              <w:ind w:left="286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>·</w:t>
            </w:r>
            <w:r w:rsidRPr="003A7D0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rtl/>
              </w:rPr>
              <w:t>       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 «نظريه قياسهاى شرطى ابن سينا»، 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  <w:rtl/>
              </w:rPr>
              <w:t>معارف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، 1372، دوره دهم، شماره 1، صص. 3 ـ 20. </w:t>
            </w:r>
          </w:p>
          <w:p w:rsidR="003A7D0D" w:rsidRPr="003A7D0D" w:rsidRDefault="003A7D0D" w:rsidP="003A7D0D">
            <w:pPr>
              <w:bidi/>
              <w:spacing w:line="360" w:lineRule="atLeast"/>
              <w:ind w:left="286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>·</w:t>
            </w:r>
            <w:r w:rsidRPr="003A7D0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rtl/>
              </w:rPr>
              <w:t>       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 «نقد فرگه از 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  <w:rtl/>
              </w:rPr>
              <w:t>فلسفه حساب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 هوسرل»، 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  <w:rtl/>
              </w:rPr>
              <w:t>فرهنگ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 (ويژه پديدار شناسي)، پژوهشگاه علوم انساني و تحقيقات فرهنگي (مؤسسه مطالعات و تحقيقات فرهنگي)، تهران، 1371، كتاب يازدهم، صص. 1 ـ 10. </w:t>
            </w:r>
          </w:p>
          <w:p w:rsidR="003A7D0D" w:rsidRPr="003A7D0D" w:rsidRDefault="003A7D0D" w:rsidP="003A7D0D">
            <w:pPr>
              <w:bidi/>
              <w:spacing w:line="360" w:lineRule="atLeast"/>
              <w:ind w:left="286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>·</w:t>
            </w:r>
            <w:r w:rsidRPr="003A7D0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rtl/>
              </w:rPr>
              <w:t>       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 «عـصر جديد منطـق»، 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  <w:rtl/>
              </w:rPr>
              <w:t>نشر رياضي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، مـركز نشـر دانشـگاهي، تهـران، 1370، سـال چـهارم، شـماره 1 و 2، صـص. 55 ـ 58. </w:t>
            </w:r>
          </w:p>
          <w:p w:rsidR="003A7D0D" w:rsidRPr="003A7D0D" w:rsidRDefault="003A7D0D" w:rsidP="003A7D0D">
            <w:pPr>
              <w:bidi/>
              <w:spacing w:line="360" w:lineRule="atLeast"/>
              <w:ind w:left="286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lastRenderedPageBreak/>
              <w:t>·</w:t>
            </w:r>
            <w:r w:rsidRPr="003A7D0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rtl/>
              </w:rPr>
              <w:t>       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 «سهم ما از منطق رياضى»، 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  <w:rtl/>
              </w:rPr>
              <w:t>نشر رياضي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، مركز نشر دانشگاهي، تهران، 1367، سال اول، شمارهاول، صص. 59 ـ65. </w:t>
            </w:r>
          </w:p>
          <w:p w:rsidR="003A7D0D" w:rsidRPr="003A7D0D" w:rsidRDefault="003A7D0D" w:rsidP="003A7D0D">
            <w:pPr>
              <w:bidi/>
              <w:spacing w:line="360" w:lineRule="atLeast"/>
              <w:ind w:left="286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>·</w:t>
            </w:r>
            <w:r w:rsidRPr="003A7D0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rtl/>
              </w:rPr>
              <w:t>       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 «مفهوم صورت در منطق جديد»، 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  <w:rtl/>
              </w:rPr>
              <w:t>فرهنگ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، پژوهشگاه علوم انساني و تحقيقات فرهنگي (مؤسسه مطالعات و تحقيقات فرهنگي)، تهران، كتاب اول، 1366، صص. 137 ـ150. </w:t>
            </w:r>
          </w:p>
          <w:p w:rsidR="003A7D0D" w:rsidRPr="003A7D0D" w:rsidRDefault="003A7D0D" w:rsidP="003A7D0D">
            <w:pPr>
              <w:bidi/>
              <w:spacing w:line="360" w:lineRule="atLeast"/>
              <w:ind w:left="286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>·</w:t>
            </w:r>
            <w:r w:rsidRPr="003A7D0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rtl/>
              </w:rPr>
              <w:t>       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 «شكل منطقى و ژرف ساخت»، 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  <w:rtl/>
              </w:rPr>
              <w:t>مجله زبانشناسي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، مركز نشر دانشـگاهي، تهـران، 1364، سـال دوم، شـماره دوم، صـص. 3 ـ 18. </w:t>
            </w:r>
          </w:p>
          <w:p w:rsidR="003A7D0D" w:rsidRPr="003A7D0D" w:rsidRDefault="003A7D0D" w:rsidP="003A7D0D">
            <w:pPr>
              <w:bidi/>
              <w:spacing w:line="360" w:lineRule="atLeast"/>
              <w:ind w:left="286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>·</w:t>
            </w:r>
            <w:r w:rsidRPr="003A7D0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rtl/>
              </w:rPr>
              <w:t>       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 «بـرهان هـاى زبان بنـياد»، 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  <w:rtl/>
              </w:rPr>
              <w:t>مجله زبانشناسي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>، مـركز نشـر دانشگاهي، تهران، 1363، سال اول، شماره دوم، صص. 13 ـ 19.</w:t>
            </w:r>
          </w:p>
          <w:p w:rsidR="003A7D0D" w:rsidRPr="003A7D0D" w:rsidRDefault="003A7D0D" w:rsidP="003A7D0D">
            <w:pPr>
              <w:bidi/>
              <w:spacing w:line="360" w:lineRule="atLeast"/>
              <w:ind w:left="286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>·</w:t>
            </w:r>
            <w:r w:rsidRPr="003A7D0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rtl/>
              </w:rPr>
              <w:t>       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 </w:t>
            </w:r>
            <w:r w:rsidRPr="003A7D0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rtl/>
              </w:rPr>
              <w:t> 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>«اي.جى. اير و فلسفه قرن بيستم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  <w:rtl/>
              </w:rPr>
              <w:t>»، نقد آگاه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، انتشارات آگاه، تهران، 1363، صص. 9 ـ19. </w:t>
            </w:r>
          </w:p>
          <w:p w:rsidR="003A7D0D" w:rsidRPr="003A7D0D" w:rsidRDefault="003A7D0D" w:rsidP="003A7D0D">
            <w:pPr>
              <w:bidi/>
              <w:spacing w:line="360" w:lineRule="atLeast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ahoma" w:eastAsia="Times New Roman" w:hAnsi="Tahoma" w:cs="Tahoma"/>
                <w:b w:val="0"/>
                <w:bCs w:val="0"/>
                <w:color w:val="000000"/>
                <w:rtl/>
              </w:rPr>
              <w:t> </w:t>
            </w:r>
          </w:p>
          <w:p w:rsidR="003A7D0D" w:rsidRPr="003A7D0D" w:rsidRDefault="003A7D0D" w:rsidP="003A7D0D">
            <w:pPr>
              <w:bidi/>
              <w:spacing w:line="360" w:lineRule="atLeast"/>
              <w:rPr>
                <w:rFonts w:ascii="Tahoma" w:eastAsia="Times New Roman" w:hAnsi="Tahoma" w:cs="B Zar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color w:val="000000"/>
                <w:rtl/>
              </w:rPr>
              <w:t>مقاله هاى</w:t>
            </w:r>
            <w:r w:rsidRPr="003A7D0D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  <w:r w:rsidRPr="003A7D0D">
              <w:rPr>
                <w:rFonts w:ascii="Times New Roman" w:eastAsia="Times New Roman" w:hAnsi="Times New Roman" w:cs="B Zar"/>
                <w:color w:val="000000"/>
                <w:rtl/>
              </w:rPr>
              <w:t xml:space="preserve"> انگليسى</w:t>
            </w:r>
          </w:p>
          <w:p w:rsidR="003A7D0D" w:rsidRPr="003A7D0D" w:rsidRDefault="003A7D0D" w:rsidP="003A7D0D">
            <w:pPr>
              <w:bidi/>
              <w:spacing w:line="360" w:lineRule="atLeast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ahoma" w:eastAsia="Times New Roman" w:hAnsi="Tahoma" w:cs="Tahoma"/>
                <w:b w:val="0"/>
                <w:bCs w:val="0"/>
                <w:color w:val="000000"/>
                <w:rtl/>
              </w:rPr>
              <w:t> </w:t>
            </w:r>
          </w:p>
          <w:p w:rsidR="003A7D0D" w:rsidRPr="003A7D0D" w:rsidRDefault="003A7D0D" w:rsidP="003A7D0D">
            <w:pPr>
              <w:spacing w:line="360" w:lineRule="atLeast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</w:rPr>
              <w:t xml:space="preserve">·        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</w:rPr>
              <w:t xml:space="preserve">Avicenna's Theory of the Conditional Syllogism Re-examined, 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</w:rPr>
              <w:t>presented at the Seminar on Logic and Philosophy of Science, 26-27 August, 1991, Oslo University, Norway.</w:t>
            </w:r>
          </w:p>
          <w:p w:rsidR="003A7D0D" w:rsidRPr="003A7D0D" w:rsidRDefault="003A7D0D" w:rsidP="003A7D0D">
            <w:pPr>
              <w:spacing w:line="360" w:lineRule="atLeast"/>
              <w:rPr>
                <w:rFonts w:ascii="Tahoma" w:eastAsia="Times New Roman" w:hAnsi="Tahoma" w:cs="B Zar"/>
                <w:b w:val="0"/>
                <w:bCs w:val="0"/>
                <w:color w:val="000000"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</w:rPr>
              <w:t xml:space="preserve">·        </w:t>
            </w:r>
            <w:proofErr w:type="spellStart"/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</w:rPr>
              <w:t>Frege's</w:t>
            </w:r>
            <w:proofErr w:type="spellEnd"/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</w:rPr>
              <w:t xml:space="preserve"> Notion of Thought and </w:t>
            </w:r>
            <w:proofErr w:type="spellStart"/>
            <w:proofErr w:type="gramStart"/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</w:rPr>
              <w:t>it's</w:t>
            </w:r>
            <w:proofErr w:type="spellEnd"/>
            <w:proofErr w:type="gramEnd"/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</w:rPr>
              <w:t xml:space="preserve"> Impact on Formal Theories of Mathematics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</w:rPr>
              <w:t xml:space="preserve">, Presented at The First Seminar on Philosophy of Mathematics in Iran, 17 Oct., 2001, </w:t>
            </w:r>
            <w:proofErr w:type="spellStart"/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</w:rPr>
              <w:t>Shahid</w:t>
            </w:r>
            <w:proofErr w:type="spellEnd"/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</w:rPr>
              <w:t>Beheshti</w:t>
            </w:r>
            <w:proofErr w:type="spellEnd"/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</w:rPr>
              <w:t>Univ</w:t>
            </w:r>
            <w:proofErr w:type="spellEnd"/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</w:rPr>
              <w:t xml:space="preserve">, Tehran, Iran. Printed in: Proceedings of the First Seminar on Philosophy of Mathematics in Iran, </w:t>
            </w:r>
            <w:proofErr w:type="spellStart"/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</w:rPr>
              <w:t>Shahid</w:t>
            </w:r>
            <w:proofErr w:type="spellEnd"/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</w:rPr>
              <w:t>Beheshti</w:t>
            </w:r>
            <w:proofErr w:type="spellEnd"/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</w:rPr>
              <w:t xml:space="preserve"> Univ., </w:t>
            </w:r>
            <w:proofErr w:type="gramStart"/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</w:rPr>
              <w:t>2003.,</w:t>
            </w:r>
            <w:proofErr w:type="gramEnd"/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</w:rPr>
              <w:t xml:space="preserve"> pp. 117-127.</w:t>
            </w:r>
          </w:p>
          <w:p w:rsidR="003A7D0D" w:rsidRPr="003A7D0D" w:rsidRDefault="003A7D0D" w:rsidP="003A7D0D">
            <w:pPr>
              <w:spacing w:line="360" w:lineRule="atLeast"/>
              <w:rPr>
                <w:rFonts w:ascii="Tahoma" w:eastAsia="Times New Roman" w:hAnsi="Tahoma" w:cs="B Zar"/>
                <w:b w:val="0"/>
                <w:bCs w:val="0"/>
                <w:color w:val="000000"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</w:rPr>
              <w:t xml:space="preserve">·        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</w:rPr>
              <w:t xml:space="preserve">Quantified Modal Logic and </w:t>
            </w:r>
            <w:proofErr w:type="spellStart"/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</w:rPr>
              <w:t>Ibn-Sina</w:t>
            </w:r>
            <w:proofErr w:type="spellEnd"/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</w:rPr>
              <w:t xml:space="preserve">, 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</w:rPr>
              <w:t>Presented at The Workshop and Conference on Logic, Algebra and Arithmetic, 18-22 Oct., 2003, IPM, Tehran, Iran.</w:t>
            </w:r>
          </w:p>
          <w:p w:rsidR="003A7D0D" w:rsidRPr="003A7D0D" w:rsidRDefault="003A7D0D" w:rsidP="003A7D0D">
            <w:pPr>
              <w:spacing w:line="360" w:lineRule="atLeast"/>
              <w:rPr>
                <w:rFonts w:ascii="Tahoma" w:eastAsia="Times New Roman" w:hAnsi="Tahoma" w:cs="B Zar"/>
                <w:b w:val="0"/>
                <w:bCs w:val="0"/>
                <w:color w:val="000000"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</w:rPr>
              <w:t xml:space="preserve">·        </w:t>
            </w:r>
            <w:proofErr w:type="spellStart"/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</w:rPr>
              <w:t>Ibn-Sina</w:t>
            </w:r>
            <w:proofErr w:type="spellEnd"/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</w:rPr>
              <w:t xml:space="preserve"> on de re and de </w:t>
            </w:r>
            <w:proofErr w:type="spellStart"/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</w:rPr>
              <w:t>dicto</w:t>
            </w:r>
            <w:proofErr w:type="spellEnd"/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</w:rPr>
              <w:t xml:space="preserve"> Modality, 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</w:rPr>
              <w:t xml:space="preserve">Presented at The Aristotle: A Bridge between East and West seminar, 28-29 April 2004, </w:t>
            </w:r>
            <w:proofErr w:type="spellStart"/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</w:rPr>
              <w:t>Penteion</w:t>
            </w:r>
            <w:proofErr w:type="spellEnd"/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</w:rPr>
              <w:t xml:space="preserve"> Univ. Greece.</w:t>
            </w:r>
          </w:p>
          <w:p w:rsidR="003A7D0D" w:rsidRPr="003A7D0D" w:rsidRDefault="003A7D0D" w:rsidP="003A7D0D">
            <w:pPr>
              <w:bidi/>
              <w:rPr>
                <w:rFonts w:cs="B Zar" w:hint="cs"/>
                <w:b w:val="0"/>
                <w:bCs w:val="0"/>
                <w:rtl/>
              </w:rPr>
            </w:pPr>
          </w:p>
          <w:p w:rsidR="003A7D0D" w:rsidRPr="003A7D0D" w:rsidRDefault="003A7D0D" w:rsidP="003A7D0D">
            <w:pPr>
              <w:bidi/>
              <w:spacing w:line="360" w:lineRule="atLeast"/>
              <w:rPr>
                <w:rFonts w:ascii="Times New Roman" w:eastAsia="Times New Roman" w:hAnsi="Times New Roman" w:cs="B Zar" w:hint="cs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 w:hint="cs"/>
                <w:color w:val="000000"/>
                <w:rtl/>
              </w:rPr>
              <w:t>نوشته‌هاي ادبي</w:t>
            </w:r>
          </w:p>
          <w:p w:rsidR="003A7D0D" w:rsidRPr="003A7D0D" w:rsidRDefault="003A7D0D" w:rsidP="003A7D0D">
            <w:pPr>
              <w:bidi/>
              <w:spacing w:line="360" w:lineRule="atLeast"/>
              <w:rPr>
                <w:rFonts w:ascii="Tahoma" w:eastAsia="Times New Roman" w:hAnsi="Tahoma" w:cs="B Zar"/>
                <w:color w:val="000000"/>
              </w:rPr>
            </w:pPr>
            <w:r w:rsidRPr="003A7D0D">
              <w:rPr>
                <w:rFonts w:ascii="Times New Roman" w:eastAsia="Times New Roman" w:hAnsi="Times New Roman" w:cs="B Zar"/>
                <w:color w:val="000000"/>
                <w:rtl/>
              </w:rPr>
              <w:t xml:space="preserve">الف. كتابها </w:t>
            </w:r>
          </w:p>
          <w:p w:rsidR="003A7D0D" w:rsidRPr="003A7D0D" w:rsidRDefault="003A7D0D" w:rsidP="003A7D0D">
            <w:pPr>
              <w:bidi/>
              <w:spacing w:line="360" w:lineRule="atLeast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1. دفترهاى شعر </w:t>
            </w:r>
          </w:p>
          <w:p w:rsidR="003A7D0D" w:rsidRPr="003A7D0D" w:rsidRDefault="003A7D0D" w:rsidP="003A7D0D">
            <w:pPr>
              <w:numPr>
                <w:ilvl w:val="0"/>
                <w:numId w:val="2"/>
              </w:numPr>
              <w:bidi/>
              <w:spacing w:line="360" w:lineRule="atLeast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  <w:rtl/>
              </w:rPr>
              <w:t>مشتى نور سرد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>، انتشارات اكنون، تهران، .1380</w:t>
            </w:r>
            <w:r w:rsidRPr="003A7D0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rtl/>
              </w:rPr>
              <w:t>         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 </w:t>
            </w:r>
          </w:p>
          <w:p w:rsidR="003A7D0D" w:rsidRPr="003A7D0D" w:rsidRDefault="003A7D0D" w:rsidP="003A7D0D">
            <w:pPr>
              <w:numPr>
                <w:ilvl w:val="0"/>
                <w:numId w:val="2"/>
              </w:numPr>
              <w:bidi/>
              <w:spacing w:line="360" w:lineRule="atLeast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  <w:rtl/>
              </w:rPr>
              <w:t>غرابهاى سفيد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، انتشارات نيلوفر، تهران، 1369. </w:t>
            </w:r>
          </w:p>
          <w:p w:rsidR="003A7D0D" w:rsidRPr="003A7D0D" w:rsidRDefault="003A7D0D" w:rsidP="003A7D0D">
            <w:pPr>
              <w:numPr>
                <w:ilvl w:val="0"/>
                <w:numId w:val="2"/>
              </w:numPr>
              <w:bidi/>
              <w:spacing w:line="360" w:lineRule="atLeast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  <w:rtl/>
              </w:rPr>
              <w:t>بر آبهاى مرده مرواريد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>، نشر آگاه، تهران، .1354</w:t>
            </w:r>
          </w:p>
          <w:p w:rsidR="003A7D0D" w:rsidRPr="003A7D0D" w:rsidRDefault="003A7D0D" w:rsidP="003A7D0D">
            <w:pPr>
              <w:bidi/>
              <w:spacing w:line="360" w:lineRule="atLeast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ahoma" w:eastAsia="Times New Roman" w:hAnsi="Tahoma" w:cs="Tahoma"/>
                <w:b w:val="0"/>
                <w:bCs w:val="0"/>
                <w:color w:val="000000"/>
                <w:rtl/>
              </w:rPr>
              <w:t> </w:t>
            </w:r>
          </w:p>
          <w:p w:rsidR="003A7D0D" w:rsidRPr="003A7D0D" w:rsidRDefault="003A7D0D" w:rsidP="003A7D0D">
            <w:pPr>
              <w:bidi/>
              <w:spacing w:line="360" w:lineRule="atLeast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>2. پژوهشهاى ادبى</w:t>
            </w:r>
            <w:r w:rsidRPr="003A7D0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rtl/>
              </w:rPr>
              <w:t> 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 </w:t>
            </w:r>
          </w:p>
          <w:p w:rsidR="003A7D0D" w:rsidRPr="003A7D0D" w:rsidRDefault="003A7D0D" w:rsidP="003A7D0D">
            <w:pPr>
              <w:numPr>
                <w:ilvl w:val="0"/>
                <w:numId w:val="3"/>
              </w:numPr>
              <w:bidi/>
              <w:spacing w:line="360" w:lineRule="atLeast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  <w:rtl/>
              </w:rPr>
              <w:t>شعر و شناخت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، مجموعه مقاله هاي ادبي، انتشارات مرواريد، 1377. </w:t>
            </w:r>
          </w:p>
          <w:p w:rsidR="003A7D0D" w:rsidRPr="003A7D0D" w:rsidRDefault="003A7D0D" w:rsidP="003A7D0D">
            <w:pPr>
              <w:numPr>
                <w:ilvl w:val="0"/>
                <w:numId w:val="3"/>
              </w:numPr>
              <w:bidi/>
              <w:spacing w:line="360" w:lineRule="atLeast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  <w:rtl/>
              </w:rPr>
              <w:t>سعدى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>، طرح نو، تهران، 1372.</w:t>
            </w:r>
          </w:p>
          <w:p w:rsidR="003A7D0D" w:rsidRPr="003A7D0D" w:rsidRDefault="003A7D0D" w:rsidP="003A7D0D">
            <w:pPr>
              <w:bidi/>
              <w:spacing w:line="360" w:lineRule="atLeast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ahoma" w:eastAsia="Times New Roman" w:hAnsi="Tahoma" w:cs="Tahoma"/>
                <w:b w:val="0"/>
                <w:bCs w:val="0"/>
                <w:color w:val="000000"/>
                <w:rtl/>
              </w:rPr>
              <w:t> </w:t>
            </w:r>
          </w:p>
          <w:p w:rsidR="003A7D0D" w:rsidRPr="003A7D0D" w:rsidRDefault="003A7D0D" w:rsidP="003A7D0D">
            <w:pPr>
              <w:numPr>
                <w:ilvl w:val="0"/>
                <w:numId w:val="4"/>
              </w:numPr>
              <w:bidi/>
              <w:spacing w:line="360" w:lineRule="atLeast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ترجمه به فارسى </w:t>
            </w:r>
          </w:p>
          <w:p w:rsidR="003A7D0D" w:rsidRPr="003A7D0D" w:rsidRDefault="003A7D0D" w:rsidP="003A7D0D">
            <w:pPr>
              <w:numPr>
                <w:ilvl w:val="1"/>
                <w:numId w:val="4"/>
              </w:numPr>
              <w:bidi/>
              <w:spacing w:line="360" w:lineRule="atLeast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  <w:rtl/>
              </w:rPr>
              <w:t>منتقدان فرهنگ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، از ماتيو آرنولد تا لزلى جانسون، طرح ن.، تهران، 1378. </w:t>
            </w:r>
          </w:p>
          <w:p w:rsidR="003A7D0D" w:rsidRPr="003A7D0D" w:rsidRDefault="003A7D0D" w:rsidP="003A7D0D">
            <w:pPr>
              <w:numPr>
                <w:ilvl w:val="1"/>
                <w:numId w:val="4"/>
              </w:numPr>
              <w:bidi/>
              <w:spacing w:line="360" w:lineRule="atLeast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  <w:rtl/>
              </w:rPr>
              <w:t>نظريه ادبيات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>، رنه وِلِك و استين وارِن،</w:t>
            </w:r>
            <w:r w:rsidRPr="003A7D0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rtl/>
              </w:rPr>
              <w:t> 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 (با همكاري پرويز مهاجر)، انتشارات علمى و فرهنگى، تهران، 1373.</w:t>
            </w:r>
          </w:p>
          <w:p w:rsidR="003A7D0D" w:rsidRPr="003A7D0D" w:rsidRDefault="003A7D0D" w:rsidP="003A7D0D">
            <w:pPr>
              <w:bidi/>
              <w:spacing w:line="360" w:lineRule="atLeast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ahoma" w:eastAsia="Times New Roman" w:hAnsi="Tahoma" w:cs="Tahoma"/>
                <w:b w:val="0"/>
                <w:bCs w:val="0"/>
                <w:color w:val="000000"/>
                <w:rtl/>
              </w:rPr>
              <w:t> </w:t>
            </w:r>
          </w:p>
          <w:p w:rsidR="003A7D0D" w:rsidRPr="003A7D0D" w:rsidRDefault="003A7D0D" w:rsidP="003A7D0D">
            <w:pPr>
              <w:bidi/>
              <w:spacing w:line="360" w:lineRule="atLeast"/>
              <w:rPr>
                <w:rFonts w:ascii="Tahoma" w:eastAsia="Times New Roman" w:hAnsi="Tahoma" w:cs="B Zar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color w:val="000000"/>
                <w:rtl/>
              </w:rPr>
              <w:t>ب. مقاله ها</w:t>
            </w:r>
            <w:r w:rsidRPr="003A7D0D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  <w:r w:rsidRPr="003A7D0D">
              <w:rPr>
                <w:rFonts w:ascii="Times New Roman" w:eastAsia="Times New Roman" w:hAnsi="Times New Roman" w:cs="B Zar"/>
                <w:color w:val="000000"/>
                <w:rtl/>
              </w:rPr>
              <w:t xml:space="preserve"> </w:t>
            </w:r>
          </w:p>
          <w:p w:rsidR="003A7D0D" w:rsidRPr="003A7D0D" w:rsidRDefault="003A7D0D" w:rsidP="003A7D0D">
            <w:pPr>
              <w:bidi/>
              <w:spacing w:line="360" w:lineRule="atLeast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>1383</w:t>
            </w:r>
            <w:r w:rsidRPr="003A7D0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rtl/>
              </w:rPr>
              <w:t> 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 «چرا شعر»،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  <w:rtl/>
              </w:rPr>
              <w:t>الآداب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، مجله ثقافيه عربيه، با عنوان «لماذا شعر» ترجمه موسى اسوار، بيروت، صص. 91 ـ 93. </w:t>
            </w:r>
          </w:p>
          <w:p w:rsidR="003A7D0D" w:rsidRPr="003A7D0D" w:rsidRDefault="003A7D0D" w:rsidP="003A7D0D">
            <w:pPr>
              <w:bidi/>
              <w:spacing w:line="360" w:lineRule="atLeast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>1381</w:t>
            </w:r>
            <w:r w:rsidRPr="003A7D0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rtl/>
              </w:rPr>
              <w:t> 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 «تأملى بر شعر سيمين بهبهانى»، 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  <w:rtl/>
              </w:rPr>
              <w:t>كارنامه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، شماره 30، صص. 36 ـ 38. </w:t>
            </w:r>
          </w:p>
          <w:p w:rsidR="003A7D0D" w:rsidRPr="003A7D0D" w:rsidRDefault="003A7D0D" w:rsidP="003A7D0D">
            <w:pPr>
              <w:bidi/>
              <w:spacing w:line="360" w:lineRule="atLeast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lastRenderedPageBreak/>
              <w:t>1381</w:t>
            </w:r>
            <w:r w:rsidRPr="003A7D0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rtl/>
              </w:rPr>
              <w:t> 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 «عناصر ملموس 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  <w:rtl/>
              </w:rPr>
              <w:t>ديوار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» (بحثى در باب شعر «ديوار» شاملو، 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  <w:rtl/>
              </w:rPr>
              <w:t>چلچراغ،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 سال اول، شماره 9، ص. 14. </w:t>
            </w:r>
          </w:p>
          <w:p w:rsidR="003A7D0D" w:rsidRPr="003A7D0D" w:rsidRDefault="003A7D0D" w:rsidP="003A7D0D">
            <w:pPr>
              <w:bidi/>
              <w:spacing w:line="360" w:lineRule="atLeast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>1380</w:t>
            </w:r>
            <w:r w:rsidRPr="003A7D0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rtl/>
              </w:rPr>
              <w:t> 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 «تأملى بر هاملت شاملو، بودن يا نبودن»، 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  <w:rtl/>
              </w:rPr>
              <w:t>همشهري ماه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، سال اول، شماره 11، صص. 34 ـ 35 . </w:t>
            </w:r>
          </w:p>
          <w:p w:rsidR="003A7D0D" w:rsidRPr="003A7D0D" w:rsidRDefault="003A7D0D" w:rsidP="003A7D0D">
            <w:pPr>
              <w:bidi/>
              <w:spacing w:line="360" w:lineRule="atLeast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1380 </w:t>
            </w:r>
            <w:r w:rsidRPr="003A7D0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rtl/>
              </w:rPr>
              <w:t> 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«طـبيعـت و شعر»، 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  <w:rtl/>
              </w:rPr>
              <w:t>‌طبيعت و شعر در گفت و گو با شاعران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، بـه تـدوين مهـرى شـاه حـسينى، كـتاب مـهنـاز، صص. 249 ـ 254. </w:t>
            </w:r>
            <w:r w:rsidRPr="003A7D0D">
              <w:rPr>
                <w:rFonts w:ascii="Tahoma" w:eastAsia="Times New Roman" w:hAnsi="Tahoma" w:cs="Tahoma"/>
                <w:b w:val="0"/>
                <w:bCs w:val="0"/>
                <w:color w:val="000000"/>
                <w:rtl/>
              </w:rPr>
              <w:t> </w:t>
            </w:r>
          </w:p>
          <w:p w:rsidR="003A7D0D" w:rsidRPr="003A7D0D" w:rsidRDefault="003A7D0D" w:rsidP="003A7D0D">
            <w:pPr>
              <w:bidi/>
              <w:spacing w:line="360" w:lineRule="atLeast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>1380</w:t>
            </w:r>
            <w:r w:rsidRPr="003A7D0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rtl/>
              </w:rPr>
              <w:t> 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 «جادوى شعر گذشتگان»،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  <w:rtl/>
              </w:rPr>
              <w:t>‌كتـاب مـاه، ادبيـات و فلسفـه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، بـه سـردبيـري عـلي اصغـر محـمدخاني، شماره 44، صص. 14 ـ 17. </w:t>
            </w:r>
            <w:r w:rsidRPr="003A7D0D">
              <w:rPr>
                <w:rFonts w:ascii="Tahoma" w:eastAsia="Times New Roman" w:hAnsi="Tahoma" w:cs="Tahoma"/>
                <w:b w:val="0"/>
                <w:bCs w:val="0"/>
                <w:color w:val="000000"/>
                <w:rtl/>
              </w:rPr>
              <w:t> </w:t>
            </w:r>
          </w:p>
          <w:p w:rsidR="003A7D0D" w:rsidRPr="003A7D0D" w:rsidRDefault="003A7D0D" w:rsidP="003A7D0D">
            <w:pPr>
              <w:bidi/>
              <w:spacing w:line="360" w:lineRule="atLeast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>1380</w:t>
            </w:r>
            <w:r w:rsidRPr="003A7D0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rtl/>
              </w:rPr>
              <w:t> 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 «سهم فلسفه معاصر در نقد ادبى»، 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  <w:rtl/>
              </w:rPr>
              <w:t>كتـاب مـاه، ادبيـات و فلسفـه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>، بـه سـردبيـري عـلى اصغـر محـمدخاني، شماره 51/50 ، صص. 20 ـ 27</w:t>
            </w:r>
            <w:r w:rsidRPr="003A7D0D">
              <w:rPr>
                <w:rFonts w:ascii="Tahoma" w:eastAsia="Times New Roman" w:hAnsi="Tahoma" w:cs="Tahoma"/>
                <w:b w:val="0"/>
                <w:bCs w:val="0"/>
                <w:color w:val="000000"/>
                <w:rtl/>
              </w:rPr>
              <w:t> </w:t>
            </w:r>
          </w:p>
          <w:p w:rsidR="003A7D0D" w:rsidRPr="003A7D0D" w:rsidRDefault="003A7D0D" w:rsidP="003A7D0D">
            <w:pPr>
              <w:bidi/>
              <w:spacing w:line="360" w:lineRule="atLeast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1379 </w:t>
            </w:r>
            <w:r w:rsidRPr="003A7D0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rtl/>
              </w:rPr>
              <w:t> 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«در مصراعى كوتاه به بلنداى ابديت» (گفت و گويي بلند به مناسبت درگذشت احمد شاملو)، 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  <w:rtl/>
              </w:rPr>
              <w:t>كيان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، دوره دهم، شماره 53. </w:t>
            </w:r>
            <w:r w:rsidRPr="003A7D0D">
              <w:rPr>
                <w:rFonts w:ascii="Tahoma" w:eastAsia="Times New Roman" w:hAnsi="Tahoma" w:cs="Tahoma"/>
                <w:b w:val="0"/>
                <w:bCs w:val="0"/>
                <w:color w:val="000000"/>
                <w:rtl/>
              </w:rPr>
              <w:t> </w:t>
            </w:r>
          </w:p>
          <w:p w:rsidR="003A7D0D" w:rsidRPr="003A7D0D" w:rsidRDefault="003A7D0D" w:rsidP="003A7D0D">
            <w:pPr>
              <w:bidi/>
              <w:spacing w:line="360" w:lineRule="atLeast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>1377</w:t>
            </w:r>
            <w:r w:rsidRPr="003A7D0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rtl/>
              </w:rPr>
              <w:t> 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 «فراتر از تسامح»، 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  <w:rtl/>
              </w:rPr>
              <w:t>كيان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، سال هشتم، شماره 45، صص. 58 ـ 61. </w:t>
            </w:r>
          </w:p>
          <w:p w:rsidR="003A7D0D" w:rsidRPr="003A7D0D" w:rsidRDefault="003A7D0D" w:rsidP="003A7D0D">
            <w:pPr>
              <w:bidi/>
              <w:spacing w:line="360" w:lineRule="atLeast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>1377</w:t>
            </w:r>
            <w:r w:rsidRPr="003A7D0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rtl/>
              </w:rPr>
              <w:t> 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 «نوع و فرددر ادبيات و منطق: از افلاطون تا بِكِت»، 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  <w:rtl/>
              </w:rPr>
              <w:t>كارنامه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>، سال اول، شماره اول، صص. 10 ـ 16.</w:t>
            </w:r>
            <w:r w:rsidRPr="003A7D0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rtl/>
              </w:rPr>
              <w:t> 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 </w:t>
            </w:r>
          </w:p>
          <w:p w:rsidR="003A7D0D" w:rsidRPr="003A7D0D" w:rsidRDefault="003A7D0D" w:rsidP="003A7D0D">
            <w:pPr>
              <w:bidi/>
              <w:spacing w:line="360" w:lineRule="atLeast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1377 «سيلويا پلات»، 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  <w:rtl/>
              </w:rPr>
              <w:t>دنياي سخن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>، (تجديد چاپ با افزوده ها در شعر و شناخت).</w:t>
            </w:r>
          </w:p>
          <w:p w:rsidR="003A7D0D" w:rsidRPr="003A7D0D" w:rsidRDefault="003A7D0D" w:rsidP="003A7D0D">
            <w:pPr>
              <w:bidi/>
              <w:spacing w:line="360" w:lineRule="atLeast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1377 «فروغ فرخزاد در رفتار با تصاوير»، 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  <w:rtl/>
              </w:rPr>
              <w:t>فروغ فرخزاد و سينما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، به سردبيري غلام حيدري، نشر علمي. </w:t>
            </w:r>
          </w:p>
          <w:p w:rsidR="003A7D0D" w:rsidRPr="003A7D0D" w:rsidRDefault="003A7D0D" w:rsidP="003A7D0D">
            <w:pPr>
              <w:bidi/>
              <w:spacing w:line="360" w:lineRule="atLeast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>1376</w:t>
            </w:r>
            <w:r w:rsidRPr="003A7D0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rtl/>
              </w:rPr>
              <w:t> 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 «رباعى»،‌ 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  <w:rtl/>
              </w:rPr>
              <w:t>دانشنامه ادب فارسي، واژگان ادبي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، به سردبيري حسن انوشه، صص. 622 ـ 624. </w:t>
            </w:r>
          </w:p>
          <w:p w:rsidR="003A7D0D" w:rsidRPr="003A7D0D" w:rsidRDefault="003A7D0D" w:rsidP="003A7D0D">
            <w:pPr>
              <w:bidi/>
              <w:spacing w:line="360" w:lineRule="atLeast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>1368</w:t>
            </w:r>
            <w:r w:rsidRPr="003A7D0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rtl/>
              </w:rPr>
              <w:t> 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 «از تقليد تا خلق، بحثى در سبك حافظ»، 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  <w:rtl/>
              </w:rPr>
              <w:t>كيهان فرهنگي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>، تيرماه 1368، صص. 26 ـ 29.</w:t>
            </w:r>
          </w:p>
          <w:p w:rsidR="003A7D0D" w:rsidRPr="003A7D0D" w:rsidRDefault="003A7D0D" w:rsidP="003A7D0D">
            <w:pPr>
              <w:bidi/>
              <w:spacing w:line="360" w:lineRule="atLeast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1366 «اميلى ديكنسون»، </w:t>
            </w:r>
            <w:r w:rsidRPr="003A7D0D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rtl/>
              </w:rPr>
              <w:t> 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  <w:rtl/>
              </w:rPr>
              <w:t>كتاب سخن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، به سردبيري صفدر تقي زاده (تجديد چاپ با افزوده ها در شعر و شناخت). </w:t>
            </w:r>
          </w:p>
          <w:p w:rsidR="003A7D0D" w:rsidRPr="003A7D0D" w:rsidRDefault="003A7D0D" w:rsidP="003A7D0D">
            <w:pPr>
              <w:bidi/>
              <w:spacing w:line="360" w:lineRule="atLeast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>1366</w:t>
            </w:r>
            <w:r w:rsidRPr="003A7D0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rtl/>
              </w:rPr>
              <w:t> 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 «صدق در شعر»، 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  <w:rtl/>
              </w:rPr>
              <w:t>نامه مفيد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، شماره 9. </w:t>
            </w:r>
          </w:p>
          <w:p w:rsidR="003A7D0D" w:rsidRPr="003A7D0D" w:rsidRDefault="003A7D0D" w:rsidP="003A7D0D">
            <w:pPr>
              <w:bidi/>
              <w:spacing w:line="360" w:lineRule="atLeast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>1363</w:t>
            </w:r>
            <w:r w:rsidRPr="003A7D0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rtl/>
              </w:rPr>
              <w:t> 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 «پيشنهادهايى در ترجمه نوشته هاى علمى و تحقيقى»، 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  <w:rtl/>
              </w:rPr>
              <w:t>اطلاع رساني، نشريه فني مركز اسناد و مدارك علمي ايران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، دوره هشتم، شماره دوم، صص. 31 ـ‌46. </w:t>
            </w:r>
            <w:r w:rsidRPr="003A7D0D">
              <w:rPr>
                <w:rFonts w:ascii="Tahoma" w:eastAsia="Times New Roman" w:hAnsi="Tahoma" w:cs="Tahoma"/>
                <w:b w:val="0"/>
                <w:bCs w:val="0"/>
                <w:color w:val="000000"/>
                <w:rtl/>
              </w:rPr>
              <w:t> </w:t>
            </w:r>
          </w:p>
          <w:p w:rsidR="003A7D0D" w:rsidRPr="003A7D0D" w:rsidRDefault="003A7D0D" w:rsidP="003A7D0D">
            <w:pPr>
              <w:bidi/>
              <w:spacing w:line="360" w:lineRule="atLeast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>1350</w:t>
            </w:r>
            <w:r w:rsidRPr="003A7D0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rtl/>
              </w:rPr>
              <w:t> 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 «در باب تصوير»، 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  <w:rtl/>
              </w:rPr>
              <w:t>كتاب امروز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، انتشارات فرانكلين، شماره اول. </w:t>
            </w:r>
            <w:r w:rsidRPr="003A7D0D">
              <w:rPr>
                <w:rFonts w:ascii="Tahoma" w:eastAsia="Times New Roman" w:hAnsi="Tahoma" w:cs="Tahoma"/>
                <w:b w:val="0"/>
                <w:bCs w:val="0"/>
                <w:color w:val="000000"/>
                <w:rtl/>
              </w:rPr>
              <w:t> </w:t>
            </w:r>
          </w:p>
          <w:p w:rsidR="003A7D0D" w:rsidRPr="003A7D0D" w:rsidRDefault="003A7D0D" w:rsidP="003A7D0D">
            <w:pPr>
              <w:bidi/>
              <w:spacing w:line="360" w:lineRule="atLeast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>1350</w:t>
            </w:r>
            <w:r w:rsidRPr="003A7D0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rtl/>
              </w:rPr>
              <w:t> 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 «از دو دريچه به بيرون» (پژوهش تطبيقى در شعر احمدرضا احمدى و طاهره صفارزاده)، 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  <w:rtl/>
              </w:rPr>
              <w:t>رودكى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. </w:t>
            </w:r>
          </w:p>
          <w:p w:rsidR="003A7D0D" w:rsidRPr="003A7D0D" w:rsidRDefault="003A7D0D" w:rsidP="003A7D0D">
            <w:pPr>
              <w:bidi/>
              <w:spacing w:line="360" w:lineRule="atLeast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>1347</w:t>
            </w:r>
            <w:r w:rsidRPr="003A7D0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rtl/>
              </w:rPr>
              <w:t> 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 «اخوان،</w:t>
            </w:r>
            <w:r w:rsidRPr="003A7D0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rtl/>
              </w:rPr>
              <w:t> 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 شاعر حالتها»، 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  <w:rtl/>
              </w:rPr>
              <w:t>دفترهاى زمانه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>، به سردبيرى سيروس طاهباز.</w:t>
            </w:r>
          </w:p>
          <w:p w:rsidR="003A7D0D" w:rsidRPr="003A7D0D" w:rsidRDefault="003A7D0D" w:rsidP="003A7D0D">
            <w:pPr>
              <w:bidi/>
              <w:rPr>
                <w:rFonts w:cs="B Zar"/>
                <w:b w:val="0"/>
                <w:bCs w:val="0"/>
              </w:rPr>
            </w:pPr>
          </w:p>
        </w:tc>
        <w:tc>
          <w:tcPr>
            <w:tcW w:w="1752" w:type="dxa"/>
          </w:tcPr>
          <w:p w:rsidR="00360676" w:rsidRPr="00685C30" w:rsidRDefault="00685C30" w:rsidP="00685C30">
            <w:pPr>
              <w:bidi/>
              <w:cnfStyle w:val="000000100000"/>
              <w:rPr>
                <w:rFonts w:cs="B Zar"/>
                <w:b/>
                <w:bCs/>
              </w:rPr>
            </w:pPr>
            <w:r w:rsidRPr="00685C30">
              <w:rPr>
                <w:rFonts w:cs="B Zar" w:hint="cs"/>
                <w:b/>
                <w:bCs/>
                <w:rtl/>
              </w:rPr>
              <w:lastRenderedPageBreak/>
              <w:t>فهرست آثار</w:t>
            </w:r>
          </w:p>
        </w:tc>
      </w:tr>
      <w:tr w:rsidR="00360676" w:rsidTr="00685C30">
        <w:trPr>
          <w:trHeight w:val="1204"/>
        </w:trPr>
        <w:tc>
          <w:tcPr>
            <w:cnfStyle w:val="001000000000"/>
            <w:tcW w:w="9322" w:type="dxa"/>
            <w:gridSpan w:val="4"/>
          </w:tcPr>
          <w:p w:rsidR="00360676" w:rsidRPr="003A7D0D" w:rsidRDefault="00360676" w:rsidP="003A7D0D">
            <w:pPr>
              <w:bidi/>
              <w:rPr>
                <w:rFonts w:cs="B Zar" w:hint="cs"/>
                <w:b w:val="0"/>
                <w:bCs w:val="0"/>
                <w:rtl/>
              </w:rPr>
            </w:pPr>
          </w:p>
          <w:p w:rsidR="003A7D0D" w:rsidRPr="003A7D0D" w:rsidRDefault="003A7D0D" w:rsidP="003A7D0D">
            <w:pPr>
              <w:bidi/>
              <w:spacing w:line="360" w:lineRule="atLeast"/>
              <w:rPr>
                <w:rFonts w:ascii="Tahoma" w:eastAsia="Times New Roman" w:hAnsi="Tahoma" w:cs="B Zar"/>
                <w:b w:val="0"/>
                <w:bCs w:val="0"/>
                <w:color w:val="000000"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>- جايزه كتاب سال جمهورى اسلامى ايران،</w:t>
            </w:r>
            <w:r w:rsidRPr="003A7D0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rtl/>
              </w:rPr>
              <w:t> 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 براي تأ ليف كتاب 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  <w:rtl/>
              </w:rPr>
              <w:t>منطق موجهات،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>1382</w:t>
            </w:r>
          </w:p>
          <w:p w:rsidR="003A7D0D" w:rsidRPr="003A7D0D" w:rsidRDefault="003A7D0D" w:rsidP="003A7D0D">
            <w:pPr>
              <w:bidi/>
              <w:spacing w:line="360" w:lineRule="atLeast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- جايزه تقديري كتاب سال جمهوري اسلامي ايران، مجموعه شعر 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  <w:rtl/>
              </w:rPr>
              <w:t>مشتى نور سرد،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>1381</w:t>
            </w:r>
          </w:p>
          <w:p w:rsidR="003A7D0D" w:rsidRPr="003A7D0D" w:rsidRDefault="003A7D0D" w:rsidP="003A7D0D">
            <w:pPr>
              <w:bidi/>
              <w:spacing w:line="360" w:lineRule="atLeast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- جايزه كتاب سال جمهوري اسلامي ايران، براي ترجمه كتاب 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  <w:rtl/>
              </w:rPr>
              <w:t>نظريه ادبيات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 اثر رنه ولك و اوستين وارن،1374</w:t>
            </w:r>
          </w:p>
          <w:p w:rsidR="003A7D0D" w:rsidRPr="003A7D0D" w:rsidRDefault="003A7D0D" w:rsidP="003A7D0D">
            <w:pPr>
              <w:bidi/>
              <w:spacing w:line="360" w:lineRule="atLeast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>- استاد نمونه</w:t>
            </w:r>
            <w:r w:rsidRPr="003A7D0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rtl/>
              </w:rPr>
              <w:t> 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 پژوهشگاه علوم انساني و مطالعات فرهنگي1376 </w:t>
            </w:r>
          </w:p>
          <w:p w:rsidR="003A7D0D" w:rsidRPr="003A7D0D" w:rsidRDefault="003A7D0D" w:rsidP="003A7D0D">
            <w:pPr>
              <w:bidi/>
              <w:spacing w:line="360" w:lineRule="atLeast"/>
              <w:rPr>
                <w:rFonts w:ascii="Tahoma" w:eastAsia="Times New Roman" w:hAnsi="Tahoma" w:cs="B Zar"/>
                <w:b w:val="0"/>
                <w:bCs w:val="0"/>
                <w:color w:val="000000"/>
                <w:rtl/>
              </w:rPr>
            </w:pP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>- جايزه كتاب سال جمهوري اسلامي ايران،</w:t>
            </w:r>
            <w:r w:rsidRPr="003A7D0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rtl/>
              </w:rPr>
              <w:t> 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 براي تأليف كتاب 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i/>
                <w:iCs/>
                <w:color w:val="000000"/>
                <w:rtl/>
              </w:rPr>
              <w:t>درآمدى به منطق جديد</w:t>
            </w:r>
            <w:r w:rsidRPr="003A7D0D">
              <w:rPr>
                <w:rFonts w:ascii="Times New Roman" w:eastAsia="Times New Roman" w:hAnsi="Times New Roman" w:cs="B Zar"/>
                <w:b w:val="0"/>
                <w:bCs w:val="0"/>
                <w:color w:val="000000"/>
                <w:rtl/>
              </w:rPr>
              <w:t xml:space="preserve"> 1369</w:t>
            </w:r>
          </w:p>
          <w:p w:rsidR="003A7D0D" w:rsidRPr="003A7D0D" w:rsidRDefault="003A7D0D" w:rsidP="003A7D0D">
            <w:pPr>
              <w:bidi/>
              <w:rPr>
                <w:rFonts w:cs="B Zar"/>
                <w:b w:val="0"/>
                <w:bCs w:val="0"/>
              </w:rPr>
            </w:pPr>
          </w:p>
        </w:tc>
        <w:tc>
          <w:tcPr>
            <w:tcW w:w="1752" w:type="dxa"/>
          </w:tcPr>
          <w:p w:rsidR="00360676" w:rsidRPr="00685C30" w:rsidRDefault="00685C30" w:rsidP="00685C30">
            <w:pPr>
              <w:bidi/>
              <w:cnfStyle w:val="000000000000"/>
              <w:rPr>
                <w:rFonts w:cs="B Zar"/>
                <w:b/>
                <w:bCs/>
              </w:rPr>
            </w:pPr>
            <w:r w:rsidRPr="00685C30">
              <w:rPr>
                <w:rFonts w:cs="B Zar" w:hint="cs"/>
                <w:b/>
                <w:bCs/>
                <w:rtl/>
              </w:rPr>
              <w:t>جوايز و افتخارات</w:t>
            </w:r>
          </w:p>
        </w:tc>
      </w:tr>
      <w:tr w:rsidR="00360676" w:rsidTr="00685C30">
        <w:trPr>
          <w:cnfStyle w:val="000000100000"/>
          <w:trHeight w:val="294"/>
        </w:trPr>
        <w:tc>
          <w:tcPr>
            <w:cnfStyle w:val="001000000000"/>
            <w:tcW w:w="9322" w:type="dxa"/>
            <w:gridSpan w:val="4"/>
          </w:tcPr>
          <w:p w:rsidR="00360676" w:rsidRPr="003A7D0D" w:rsidRDefault="00360676" w:rsidP="003A7D0D">
            <w:pPr>
              <w:bidi/>
              <w:rPr>
                <w:rFonts w:cs="B Zar"/>
                <w:b w:val="0"/>
                <w:bCs w:val="0"/>
              </w:rPr>
            </w:pPr>
          </w:p>
        </w:tc>
        <w:tc>
          <w:tcPr>
            <w:tcW w:w="1752" w:type="dxa"/>
          </w:tcPr>
          <w:p w:rsidR="00360676" w:rsidRPr="00685C30" w:rsidRDefault="001470EC" w:rsidP="00685C30">
            <w:pPr>
              <w:bidi/>
              <w:cnfStyle w:val="000000100000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پست الكترونيك</w:t>
            </w:r>
          </w:p>
        </w:tc>
      </w:tr>
      <w:tr w:rsidR="00360676" w:rsidTr="00685C30">
        <w:trPr>
          <w:trHeight w:val="294"/>
        </w:trPr>
        <w:tc>
          <w:tcPr>
            <w:cnfStyle w:val="001000000000"/>
            <w:tcW w:w="9322" w:type="dxa"/>
            <w:gridSpan w:val="4"/>
          </w:tcPr>
          <w:p w:rsidR="00360676" w:rsidRPr="003A7D0D" w:rsidRDefault="00360676" w:rsidP="003A7D0D">
            <w:pPr>
              <w:bidi/>
              <w:rPr>
                <w:rFonts w:cs="B Zar"/>
                <w:b w:val="0"/>
                <w:bCs w:val="0"/>
              </w:rPr>
            </w:pPr>
          </w:p>
        </w:tc>
        <w:tc>
          <w:tcPr>
            <w:tcW w:w="1752" w:type="dxa"/>
          </w:tcPr>
          <w:p w:rsidR="001470EC" w:rsidRPr="00685C30" w:rsidRDefault="001470EC" w:rsidP="001470EC">
            <w:pPr>
              <w:bidi/>
              <w:cnfStyle w:val="000000000000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دورنگار</w:t>
            </w:r>
          </w:p>
        </w:tc>
      </w:tr>
      <w:tr w:rsidR="00360676" w:rsidTr="00685C30">
        <w:trPr>
          <w:cnfStyle w:val="000000100000"/>
          <w:trHeight w:val="294"/>
        </w:trPr>
        <w:tc>
          <w:tcPr>
            <w:cnfStyle w:val="001000000000"/>
            <w:tcW w:w="9322" w:type="dxa"/>
            <w:gridSpan w:val="4"/>
          </w:tcPr>
          <w:p w:rsidR="00360676" w:rsidRPr="003A7D0D" w:rsidRDefault="00360676" w:rsidP="003A7D0D">
            <w:pPr>
              <w:bidi/>
              <w:rPr>
                <w:rFonts w:cs="B Zar"/>
                <w:b w:val="0"/>
                <w:bCs w:val="0"/>
              </w:rPr>
            </w:pPr>
          </w:p>
        </w:tc>
        <w:tc>
          <w:tcPr>
            <w:tcW w:w="1752" w:type="dxa"/>
          </w:tcPr>
          <w:p w:rsidR="00360676" w:rsidRPr="00685C30" w:rsidRDefault="00685C30" w:rsidP="00685C30">
            <w:pPr>
              <w:bidi/>
              <w:cnfStyle w:val="000000100000"/>
              <w:rPr>
                <w:rFonts w:cs="B Zar"/>
                <w:b/>
                <w:bCs/>
              </w:rPr>
            </w:pPr>
            <w:r w:rsidRPr="00685C30">
              <w:rPr>
                <w:rFonts w:cs="B Zar" w:hint="cs"/>
                <w:b/>
                <w:bCs/>
                <w:rtl/>
              </w:rPr>
              <w:t>تلفن</w:t>
            </w:r>
          </w:p>
        </w:tc>
      </w:tr>
      <w:tr w:rsidR="00360676" w:rsidTr="00685C30">
        <w:trPr>
          <w:trHeight w:val="294"/>
        </w:trPr>
        <w:tc>
          <w:tcPr>
            <w:cnfStyle w:val="001000000000"/>
            <w:tcW w:w="9322" w:type="dxa"/>
            <w:gridSpan w:val="4"/>
          </w:tcPr>
          <w:p w:rsidR="009309C8" w:rsidRPr="003A7D0D" w:rsidRDefault="009309C8" w:rsidP="009309C8">
            <w:pPr>
              <w:bidi/>
              <w:rPr>
                <w:rFonts w:cs="B Zar"/>
                <w:b w:val="0"/>
                <w:bCs w:val="0"/>
              </w:rPr>
            </w:pPr>
            <w:r>
              <w:rPr>
                <w:rFonts w:cs="B Zar" w:hint="cs"/>
                <w:b w:val="0"/>
                <w:bCs w:val="0"/>
                <w:rtl/>
              </w:rPr>
              <w:t>مؤسسه پژوهشي حكمت و فلسفه ايران</w:t>
            </w:r>
          </w:p>
        </w:tc>
        <w:tc>
          <w:tcPr>
            <w:tcW w:w="1752" w:type="dxa"/>
          </w:tcPr>
          <w:p w:rsidR="00360676" w:rsidRPr="00685C30" w:rsidRDefault="00685C30" w:rsidP="00685C30">
            <w:pPr>
              <w:bidi/>
              <w:cnfStyle w:val="000000000000"/>
              <w:rPr>
                <w:rFonts w:cs="B Zar"/>
                <w:b/>
                <w:bCs/>
                <w:lang w:bidi="fa-IR"/>
              </w:rPr>
            </w:pPr>
            <w:r w:rsidRPr="00685C30">
              <w:rPr>
                <w:rFonts w:cs="B Zar" w:hint="cs"/>
                <w:b/>
                <w:bCs/>
                <w:rtl/>
                <w:lang w:bidi="fa-IR"/>
              </w:rPr>
              <w:t>آدرس</w:t>
            </w:r>
          </w:p>
        </w:tc>
      </w:tr>
    </w:tbl>
    <w:p w:rsidR="00360676" w:rsidRPr="00A55068" w:rsidRDefault="00360676" w:rsidP="00360676"/>
    <w:p w:rsidR="00535692" w:rsidRDefault="00535692"/>
    <w:sectPr w:rsidR="00535692" w:rsidSect="00372146"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95D87"/>
    <w:multiLevelType w:val="multilevel"/>
    <w:tmpl w:val="88C20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F241F4"/>
    <w:multiLevelType w:val="multilevel"/>
    <w:tmpl w:val="E7287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F00FF3"/>
    <w:multiLevelType w:val="multilevel"/>
    <w:tmpl w:val="0938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6803978"/>
    <w:multiLevelType w:val="multilevel"/>
    <w:tmpl w:val="C74AF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0676"/>
    <w:rsid w:val="000F6B7B"/>
    <w:rsid w:val="001470EC"/>
    <w:rsid w:val="00360676"/>
    <w:rsid w:val="003A7D0D"/>
    <w:rsid w:val="003F7936"/>
    <w:rsid w:val="00535692"/>
    <w:rsid w:val="00685C30"/>
    <w:rsid w:val="0077176C"/>
    <w:rsid w:val="00773B43"/>
    <w:rsid w:val="009309C8"/>
    <w:rsid w:val="00A910B9"/>
    <w:rsid w:val="00AF073F"/>
    <w:rsid w:val="00B254D6"/>
    <w:rsid w:val="00CB5ABB"/>
    <w:rsid w:val="00CB5C1A"/>
    <w:rsid w:val="00D74CDB"/>
    <w:rsid w:val="00DD0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olorfulList1">
    <w:name w:val="Colorful List1"/>
    <w:basedOn w:val="TableNormal"/>
    <w:uiPriority w:val="72"/>
    <w:rsid w:val="0036067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36067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6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5C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A7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7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2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0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3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8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54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3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5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8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3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3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0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4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5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5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1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4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7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7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7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asnad</dc:creator>
  <cp:keywords/>
  <dc:description/>
  <cp:lastModifiedBy>asnad</cp:lastModifiedBy>
  <cp:revision>5</cp:revision>
  <dcterms:created xsi:type="dcterms:W3CDTF">2011-08-09T20:47:00Z</dcterms:created>
  <dcterms:modified xsi:type="dcterms:W3CDTF">2011-08-09T20:56:00Z</dcterms:modified>
</cp:coreProperties>
</file>