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ED55E0" w:rsidRDefault="00ED55E0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ED55E0">
              <w:rPr>
                <w:rFonts w:cs="B Zar" w:hint="cs"/>
                <w:b w:val="0"/>
                <w:bCs w:val="0"/>
                <w:rtl/>
                <w:lang w:bidi="fa-IR"/>
              </w:rPr>
              <w:t>دكتر مسعود چلبي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ED55E0" w:rsidRDefault="00ED55E0" w:rsidP="00685C30">
            <w:pPr>
              <w:bidi/>
              <w:rPr>
                <w:rFonts w:cs="B Zar"/>
                <w:b w:val="0"/>
                <w:bCs w:val="0"/>
              </w:rPr>
            </w:pPr>
            <w:r w:rsidRPr="00ED55E0">
              <w:rPr>
                <w:rFonts w:cs="B Zar" w:hint="cs"/>
                <w:b w:val="0"/>
                <w:bCs w:val="0"/>
                <w:rtl/>
              </w:rPr>
              <w:t>1331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ED55E0" w:rsidRDefault="00ED55E0" w:rsidP="00685C30">
            <w:pPr>
              <w:bidi/>
              <w:rPr>
                <w:rFonts w:cs="B Zar"/>
                <w:b w:val="0"/>
                <w:bCs w:val="0"/>
              </w:rPr>
            </w:pPr>
            <w:r w:rsidRPr="00ED55E0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ED55E0" w:rsidRDefault="00ED55E0" w:rsidP="00685C30">
            <w:pPr>
              <w:bidi/>
              <w:rPr>
                <w:rFonts w:cs="B Zar"/>
                <w:b w:val="0"/>
                <w:bCs w:val="0"/>
              </w:rPr>
            </w:pPr>
            <w:r w:rsidRPr="00ED55E0">
              <w:rPr>
                <w:rFonts w:cs="B Zar" w:hint="cs"/>
                <w:b w:val="0"/>
                <w:bCs w:val="0"/>
                <w:rtl/>
              </w:rPr>
              <w:t>جامعه‌شناسي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ED55E0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701A52" w:rsidRDefault="00ED55E0" w:rsidP="00701A52">
            <w:pPr>
              <w:bidi/>
              <w:rPr>
                <w:rFonts w:ascii="Tahoma" w:hAnsi="Tahoma" w:cs="B Zar" w:hint="cs"/>
                <w:b w:val="0"/>
                <w:bCs w:val="0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</w:rPr>
              <w:t xml:space="preserve">- 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كارشناسي ارشد رشته علوم اجتماعي از دانشگاه تهران </w:t>
            </w:r>
          </w:p>
          <w:p w:rsidR="00ED55E0" w:rsidRPr="00ED55E0" w:rsidRDefault="00701A52" w:rsidP="00701A52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</w:rPr>
              <w:t xml:space="preserve">- </w:t>
            </w:r>
            <w:r w:rsidR="00ED55E0" w:rsidRPr="00ED55E0">
              <w:rPr>
                <w:rFonts w:ascii="Tahoma" w:hAnsi="Tahoma" w:cs="B Zar"/>
                <w:b w:val="0"/>
                <w:bCs w:val="0"/>
                <w:rtl/>
              </w:rPr>
              <w:t>دكترا (</w:t>
            </w:r>
            <w:proofErr w:type="spellStart"/>
            <w:r w:rsidR="00ED55E0" w:rsidRPr="00ED55E0">
              <w:rPr>
                <w:rFonts w:ascii="Tahoma" w:hAnsi="Tahoma" w:cs="B Zar"/>
                <w:b w:val="0"/>
                <w:bCs w:val="0"/>
              </w:rPr>
              <w:t>Ph.D</w:t>
            </w:r>
            <w:proofErr w:type="spellEnd"/>
            <w:r w:rsidR="00ED55E0" w:rsidRPr="00ED55E0">
              <w:rPr>
                <w:rFonts w:ascii="Tahoma" w:hAnsi="Tahoma" w:cs="B Zar"/>
                <w:b w:val="0"/>
                <w:bCs w:val="0"/>
                <w:rtl/>
              </w:rPr>
              <w:t xml:space="preserve">) 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دانشگاه ميشيگان آمريكا </w:t>
            </w:r>
            <w:r>
              <w:rPr>
                <w:rFonts w:ascii="Tahoma" w:hAnsi="Tahoma" w:cs="B Zar" w:hint="cs"/>
                <w:b w:val="0"/>
                <w:bCs w:val="0"/>
                <w:rtl/>
              </w:rPr>
              <w:t xml:space="preserve">در </w:t>
            </w:r>
            <w:r w:rsidR="00ED55E0" w:rsidRPr="00ED55E0">
              <w:rPr>
                <w:rFonts w:ascii="Tahoma" w:hAnsi="Tahoma" w:cs="B Zar"/>
                <w:b w:val="0"/>
                <w:bCs w:val="0"/>
                <w:rtl/>
              </w:rPr>
              <w:t xml:space="preserve">رشته جامعه شناسي 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ED55E0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ED55E0" w:rsidRPr="00ED55E0" w:rsidRDefault="00ED55E0" w:rsidP="00ED55E0">
            <w:pPr>
              <w:bidi/>
              <w:rPr>
                <w:rFonts w:cs="B Zar"/>
                <w:b w:val="0"/>
                <w:bCs w:val="0"/>
              </w:rPr>
            </w:pPr>
            <w:r w:rsidRPr="00ED55E0">
              <w:rPr>
                <w:rFonts w:ascii="Tahoma" w:hAnsi="Tahoma" w:cs="Tahoma"/>
                <w:b w:val="0"/>
                <w:bCs w:val="0"/>
                <w:rtl/>
              </w:rPr>
              <w:t>  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1</w:t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بررسي تجربي نظام شخصيت در ايران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   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ويژگي اثر : موسسه پژوهش فرهنگ، هنر و ارتباطات.تهران.1381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  <w:t>2</w:t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تحليل اجتماعي درفضاي كنش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   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ويژگي اثر : نشر ني،تهران،1385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  <w:t>3</w:t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جامعه شناسي نظم:تشريح و تحليل نظري نظم اجتماعي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   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ويژگي اثر : نشرني.تهران,(1375)چاپ چهارم1386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  <w:t>4</w:t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چارچوب مفهومي پيما يش ارزش ها و نگرش ايرانيان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br/>
            </w:r>
            <w:r w:rsidRPr="00ED55E0">
              <w:rPr>
                <w:rFonts w:ascii="Tahoma" w:hAnsi="Tahoma" w:cs="Tahoma"/>
                <w:b w:val="0"/>
                <w:bCs w:val="0"/>
                <w:rtl/>
              </w:rPr>
              <w:t>     </w:t>
            </w:r>
            <w:r w:rsidRPr="00ED55E0">
              <w:rPr>
                <w:rFonts w:ascii="Tahoma" w:hAnsi="Tahoma" w:cs="B Zar"/>
                <w:b w:val="0"/>
                <w:bCs w:val="0"/>
                <w:rtl/>
              </w:rPr>
              <w:t xml:space="preserve"> ويژگي اثر : انتشارات طرح هاي ملي,تهران,1383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ED55E0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ED55E0" w:rsidRPr="00ED55E0" w:rsidRDefault="00ED55E0" w:rsidP="00ED55E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ED55E0" w:rsidRDefault="00ED55E0" w:rsidP="00685C30">
            <w:pPr>
              <w:bidi/>
              <w:rPr>
                <w:rFonts w:cs="B Zar"/>
                <w:b w:val="0"/>
                <w:bCs w:val="0"/>
              </w:rPr>
            </w:pPr>
            <w:hyperlink r:id="rId5" w:history="1">
              <w:r w:rsidRPr="00ED55E0">
                <w:rPr>
                  <w:rStyle w:val="Hyperlink"/>
                  <w:rFonts w:cs="B Zar"/>
                  <w:b w:val="0"/>
                  <w:bCs w:val="0"/>
                  <w:color w:val="000000" w:themeColor="text1"/>
                  <w:u w:val="none"/>
                </w:rPr>
                <w:t>m-chalabi@sbu.ac.ir</w:t>
              </w:r>
            </w:hyperlink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ED55E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ED55E0" w:rsidRDefault="00ED55E0" w:rsidP="00685C30">
            <w:pPr>
              <w:bidi/>
              <w:rPr>
                <w:rFonts w:cs="B Zar" w:hint="cs"/>
                <w:b w:val="0"/>
                <w:bCs w:val="0"/>
                <w:rtl/>
                <w:lang w:bidi="fa-IR"/>
              </w:rPr>
            </w:pPr>
            <w:r w:rsidRPr="00ED55E0">
              <w:rPr>
                <w:rFonts w:cs="B Zar" w:hint="cs"/>
                <w:b w:val="0"/>
                <w:bCs w:val="0"/>
                <w:rtl/>
                <w:lang w:bidi="fa-IR"/>
              </w:rPr>
              <w:t>29902468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ED55E0" w:rsidRDefault="00ED55E0" w:rsidP="00685C30">
            <w:pPr>
              <w:bidi/>
              <w:rPr>
                <w:rFonts w:cs="B Zar" w:hint="cs"/>
                <w:b w:val="0"/>
                <w:bCs w:val="0"/>
                <w:rtl/>
                <w:lang w:bidi="fa-IR"/>
              </w:rPr>
            </w:pPr>
            <w:r w:rsidRPr="00ED55E0">
              <w:rPr>
                <w:rFonts w:cs="B Zar" w:hint="cs"/>
                <w:b w:val="0"/>
                <w:bCs w:val="0"/>
                <w:rtl/>
                <w:lang w:bidi="fa-IR"/>
              </w:rPr>
              <w:t>دانشگاه شهيد بهشتي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E3A04"/>
    <w:rsid w:val="00360676"/>
    <w:rsid w:val="00535692"/>
    <w:rsid w:val="00685C30"/>
    <w:rsid w:val="00701A52"/>
    <w:rsid w:val="0077176C"/>
    <w:rsid w:val="00773B43"/>
    <w:rsid w:val="00A910B9"/>
    <w:rsid w:val="00AF073F"/>
    <w:rsid w:val="00B254D6"/>
    <w:rsid w:val="00CB5ABB"/>
    <w:rsid w:val="00CB5C1A"/>
    <w:rsid w:val="00E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chalabi@sb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2011-08-15T07:29:00Z</dcterms:created>
  <dcterms:modified xsi:type="dcterms:W3CDTF">2011-08-15T07:29:00Z</dcterms:modified>
</cp:coreProperties>
</file>