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6912"/>
        <w:gridCol w:w="860"/>
        <w:gridCol w:w="776"/>
        <w:gridCol w:w="774"/>
        <w:gridCol w:w="1752"/>
      </w:tblGrid>
      <w:tr w:rsidR="00360676" w:rsidTr="00685C3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85C30" w:rsidRPr="0077176C" w:rsidRDefault="00685C30" w:rsidP="0077176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7176C">
              <w:rPr>
                <w:rFonts w:cs="B Zar" w:hint="cs"/>
                <w:sz w:val="28"/>
                <w:szCs w:val="28"/>
                <w:rtl/>
                <w:lang w:bidi="fa-IR"/>
              </w:rPr>
              <w:t>مركز اسناد فرهنگي آسيا</w:t>
            </w:r>
          </w:p>
          <w:p w:rsidR="00360676" w:rsidRPr="00685C30" w:rsidRDefault="00685C30" w:rsidP="00685C30">
            <w:pPr>
              <w:bidi/>
              <w:jc w:val="center"/>
              <w:rPr>
                <w:rFonts w:ascii="Calibri" w:eastAsia="Calibri" w:hAnsi="Calibri" w:cs="Arial"/>
                <w:color w:val="FFFFFF"/>
                <w:rtl/>
                <w:lang w:bidi="fa-IR"/>
              </w:rPr>
            </w:pPr>
            <w:r w:rsidRPr="00685C30">
              <w:rPr>
                <w:rFonts w:ascii="Calibri" w:eastAsia="Calibri" w:hAnsi="Calibri" w:cs="B Zar" w:hint="cs"/>
                <w:b w:val="0"/>
                <w:bCs w:val="0"/>
                <w:color w:val="FFFFFF"/>
                <w:rtl/>
              </w:rPr>
              <w:t>(</w:t>
            </w:r>
            <w:r w:rsidRPr="00685C30">
              <w:rPr>
                <w:rFonts w:cs="B Zar" w:hint="cs"/>
                <w:sz w:val="24"/>
                <w:szCs w:val="24"/>
                <w:rtl/>
                <w:lang w:bidi="fa-IR"/>
              </w:rPr>
              <w:t>پژوهشگران</w:t>
            </w:r>
            <w:r>
              <w:rPr>
                <w:rFonts w:ascii="Calibri" w:eastAsia="Calibri" w:hAnsi="Calibri" w:cs="Arial" w:hint="cs"/>
                <w:b w:val="0"/>
                <w:bCs w:val="0"/>
                <w:color w:val="FFFFFF"/>
                <w:rtl/>
              </w:rPr>
              <w:t>)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776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ascii="Calibri" w:eastAsia="Calibri" w:hAnsi="Calibri" w:cs="B Zar" w:hint="cs"/>
                <w:b/>
                <w:bCs/>
                <w:color w:val="000000"/>
                <w:rtl/>
              </w:rPr>
              <w:t>عكس</w:t>
            </w:r>
          </w:p>
        </w:tc>
        <w:tc>
          <w:tcPr>
            <w:tcW w:w="2526" w:type="dxa"/>
            <w:gridSpan w:val="2"/>
            <w:vMerge w:val="restart"/>
          </w:tcPr>
          <w:p w:rsidR="00360676" w:rsidRDefault="00C47952" w:rsidP="00685C30">
            <w:pPr>
              <w:bidi/>
              <w:cnfStyle w:val="000000100000"/>
            </w:pPr>
            <w:r w:rsidRPr="00C47952">
              <w:rPr>
                <w:rFonts w:cs="Arial"/>
                <w:rtl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10795</wp:posOffset>
                  </wp:positionH>
                  <wp:positionV relativeFrom="line">
                    <wp:posOffset>1905</wp:posOffset>
                  </wp:positionV>
                  <wp:extent cx="1390015" cy="1755140"/>
                  <wp:effectExtent l="19050" t="0" r="635" b="0"/>
                  <wp:wrapSquare wrapText="bothSides"/>
                  <wp:docPr id="3" name="Picture 3" descr="http://91.98.46.102:8088/Personel/19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91.98.46.102:8088/Personel/19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75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60676" w:rsidTr="00685C30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C47952" w:rsidRDefault="00C47952" w:rsidP="00685C30">
            <w:pPr>
              <w:bidi/>
              <w:rPr>
                <w:rFonts w:cs="B Zar"/>
                <w:b w:val="0"/>
                <w:bCs w:val="0"/>
              </w:rPr>
            </w:pPr>
            <w:r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دكتر </w:t>
            </w:r>
            <w:r w:rsidRPr="00AF0845">
              <w:rPr>
                <w:rFonts w:ascii="Tahoma" w:eastAsia="Times New Roman" w:hAnsi="Tahoma" w:cs="B Zar"/>
                <w:b w:val="0"/>
                <w:bCs w:val="0"/>
                <w:rtl/>
              </w:rPr>
              <w:t>محمد</w:t>
            </w:r>
            <w:r w:rsidRPr="00AF0845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AF0845">
              <w:rPr>
                <w:rFonts w:ascii="Tahoma" w:eastAsia="Times New Roman" w:hAnsi="Tahoma" w:cs="B Zar"/>
                <w:b w:val="0"/>
                <w:bCs w:val="0"/>
                <w:rtl/>
              </w:rPr>
              <w:t>ابراهيم باستاني پاريزي</w:t>
            </w:r>
          </w:p>
        </w:tc>
        <w:tc>
          <w:tcPr>
            <w:tcW w:w="1636" w:type="dxa"/>
            <w:gridSpan w:val="2"/>
          </w:tcPr>
          <w:p w:rsidR="00685C30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نام و نام‌خانوادگي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C47952" w:rsidRDefault="00C47952" w:rsidP="00685C30">
            <w:pPr>
              <w:bidi/>
              <w:rPr>
                <w:rFonts w:cs="B Zar"/>
                <w:b w:val="0"/>
                <w:bCs w:val="0"/>
              </w:rPr>
            </w:pPr>
            <w:r w:rsidRPr="00C47952">
              <w:rPr>
                <w:rFonts w:cs="B Zar" w:hint="cs"/>
                <w:b w:val="0"/>
                <w:bCs w:val="0"/>
                <w:rtl/>
              </w:rPr>
              <w:t>1304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تاريخ تولد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C47952" w:rsidRDefault="00C47952" w:rsidP="00685C30">
            <w:pPr>
              <w:bidi/>
              <w:rPr>
                <w:rFonts w:cs="B Zar"/>
                <w:b w:val="0"/>
                <w:bCs w:val="0"/>
              </w:rPr>
            </w:pPr>
            <w:r w:rsidRPr="00C47952">
              <w:rPr>
                <w:rFonts w:cs="B Zar" w:hint="cs"/>
                <w:b w:val="0"/>
                <w:bCs w:val="0"/>
                <w:rtl/>
              </w:rPr>
              <w:t>ايراني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مليت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C47952" w:rsidRDefault="004E3F6A" w:rsidP="00685C30">
            <w:pPr>
              <w:bidi/>
              <w:rPr>
                <w:rFonts w:cs="B Zar"/>
                <w:b w:val="0"/>
                <w:bCs w:val="0"/>
              </w:rPr>
            </w:pPr>
            <w:r>
              <w:rPr>
                <w:rFonts w:cs="B Zar" w:hint="cs"/>
                <w:b w:val="0"/>
                <w:bCs w:val="0"/>
                <w:rtl/>
              </w:rPr>
              <w:t>تاريخ و مورخ ادبي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حوزه فعاليت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685C30">
            <w:pPr>
              <w:bidi/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  <w:rPr>
                <w:b/>
                <w:bCs/>
              </w:rPr>
            </w:pPr>
          </w:p>
        </w:tc>
      </w:tr>
      <w:tr w:rsidR="00360676" w:rsidTr="00685C30">
        <w:trPr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C47952" w:rsidRDefault="00360676" w:rsidP="00685C30">
            <w:pPr>
              <w:bidi/>
              <w:rPr>
                <w:rFonts w:cs="B Zar" w:hint="cs"/>
                <w:rtl/>
              </w:rPr>
            </w:pPr>
          </w:p>
          <w:p w:rsidR="00C47952" w:rsidRPr="00C47952" w:rsidRDefault="00C47952" w:rsidP="00C47952">
            <w:pPr>
              <w:pStyle w:val="ListParagraph"/>
              <w:numPr>
                <w:ilvl w:val="0"/>
                <w:numId w:val="2"/>
              </w:numPr>
              <w:bidi/>
              <w:rPr>
                <w:rFonts w:cs="B Zar" w:hint="cs"/>
              </w:rPr>
            </w:pPr>
            <w:r w:rsidRPr="00C47952">
              <w:rPr>
                <w:rFonts w:ascii="Tahoma" w:eastAsia="Times New Roman" w:hAnsi="Tahoma" w:cs="B Zar" w:hint="cs"/>
                <w:rtl/>
              </w:rPr>
              <w:t>ليسانس</w:t>
            </w:r>
            <w:r w:rsidRPr="00AF0845">
              <w:rPr>
                <w:rFonts w:ascii="Tahoma" w:eastAsia="Times New Roman" w:hAnsi="Tahoma" w:cs="B Zar"/>
              </w:rPr>
              <w:t xml:space="preserve"> </w:t>
            </w:r>
            <w:r w:rsidRPr="00AF0845">
              <w:rPr>
                <w:rFonts w:ascii="Tahoma" w:eastAsia="Times New Roman" w:hAnsi="Tahoma" w:cs="B Zar"/>
                <w:rtl/>
              </w:rPr>
              <w:t>تاريخ و جغرافيا</w:t>
            </w:r>
            <w:r w:rsidRPr="00C47952">
              <w:rPr>
                <w:rFonts w:ascii="Tahoma" w:eastAsia="Times New Roman" w:hAnsi="Tahoma" w:cs="B Zar"/>
                <w:rtl/>
              </w:rPr>
              <w:t xml:space="preserve"> </w:t>
            </w:r>
            <w:r w:rsidRPr="00C47952">
              <w:rPr>
                <w:rFonts w:ascii="Tahoma" w:eastAsia="Times New Roman" w:hAnsi="Tahoma" w:cs="B Zar" w:hint="cs"/>
                <w:rtl/>
              </w:rPr>
              <w:t xml:space="preserve">از </w:t>
            </w:r>
            <w:r w:rsidRPr="00AF0845">
              <w:rPr>
                <w:rFonts w:ascii="Tahoma" w:eastAsia="Times New Roman" w:hAnsi="Tahoma" w:cs="B Zar"/>
                <w:rtl/>
              </w:rPr>
              <w:t>دانشسراي عالي</w:t>
            </w:r>
            <w:r w:rsidRPr="00C47952">
              <w:rPr>
                <w:rFonts w:ascii="Tahoma" w:eastAsia="Times New Roman" w:hAnsi="Tahoma" w:cs="B Zar" w:hint="cs"/>
                <w:rtl/>
              </w:rPr>
              <w:t xml:space="preserve"> تهران </w:t>
            </w:r>
          </w:p>
          <w:p w:rsidR="00C47952" w:rsidRPr="00C47952" w:rsidRDefault="00C47952" w:rsidP="00C47952">
            <w:pPr>
              <w:pStyle w:val="ListParagraph"/>
              <w:numPr>
                <w:ilvl w:val="0"/>
                <w:numId w:val="2"/>
              </w:numPr>
              <w:bidi/>
              <w:rPr>
                <w:rFonts w:cs="B Zar"/>
              </w:rPr>
            </w:pPr>
            <w:r w:rsidRPr="00C47952">
              <w:rPr>
                <w:rFonts w:ascii="Tahoma" w:eastAsia="Times New Roman" w:hAnsi="Tahoma" w:cs="B Zar" w:hint="cs"/>
                <w:rtl/>
              </w:rPr>
              <w:t xml:space="preserve">دكتراي تاريخ 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سوابق تحصيلي</w:t>
            </w:r>
          </w:p>
        </w:tc>
      </w:tr>
      <w:tr w:rsidR="00360676" w:rsidTr="00685C30">
        <w:trPr>
          <w:cnfStyle w:val="000000100000"/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C47952" w:rsidRDefault="00360676" w:rsidP="00685C30">
            <w:pPr>
              <w:bidi/>
              <w:rPr>
                <w:rFonts w:cs="B Zar" w:hint="cs"/>
                <w:rtl/>
              </w:rPr>
            </w:pPr>
          </w:p>
          <w:p w:rsidR="00C47952" w:rsidRPr="00C47952" w:rsidRDefault="00C47952" w:rsidP="00C47952">
            <w:pPr>
              <w:bidi/>
              <w:rPr>
                <w:rFonts w:ascii="Tahoma" w:eastAsia="Times New Roman" w:hAnsi="Tahoma" w:cs="B Zar" w:hint="cs"/>
                <w:b w:val="0"/>
                <w:bCs w:val="0"/>
                <w:rtl/>
              </w:rPr>
            </w:pP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1.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آثار پيغمبر دزدان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  <w:t>      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 : نخستين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كتاب باستاني پاريزي به نام « آثار پيغمبر دزدان » در سال 1323 يعني زماني كه در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دانشسراي مقدماتي بود چاپ شد. او درباره ي اين كتاب مي گويد : « در يكي از تابستان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ها وقتي مرحوم احمدآقا معين زاده رفسنجاني به پاريز آمد ، نامه هاي زيادي از پيغمبر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دزدان داشت ، كه آنها را رونويس كردم و از جاهاي ديگر و اشخاص ديگر نيز شنيده ها را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يادداشت كرده و درسال 1323 مقدمه اي برآن نوشتم و مرحوم سعيدي يزدي مدير كتابفروشي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گلبهار كرمان آن را چاپ كرد و اين نخستين كتاب من بود كه به چاپ مي رسيد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>»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>.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2.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آسياي هفت سنگ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3.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از پاريز تا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پاريس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  <w:t>      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 : باستاني پاريزي خاطرات مسافرت به اروپاي خود را</w:t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 (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فرصت مطالعاتي) در مجلات « وحيد » و « يغما » منتشر نمود ، كه بعد از مدتي به صورت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كتاب « از پاريز تا پاريس » درآمد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>.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4.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اژدهاي هفت سر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  <w:t>      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: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اژدهاي هفت سر » مقاله مفصلي است كه باستاني پاريزي با عنوان « خودمشت مالي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به جهت تصحيح اشتباهات گذشته تنظيم نمود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.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>5.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> 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اصول حكومت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آتن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  <w:t>      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 : درسال 1337 در دوره ي دكترا به عنوان تكليف درسي ،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رساله « اصول حكومت آتن » را كه از رسالات ارسطو است ، به فارسي ترجمه نمود كه چند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سال بعد با نقدمه استاد دكتر غلامحسين صديقي منتشر شد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>.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6.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ترجمه اخبار ايران</w:t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 (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از ابن اثير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>)</w:t>
            </w:r>
          </w:p>
          <w:p w:rsidR="00C47952" w:rsidRPr="00C47952" w:rsidRDefault="00C47952" w:rsidP="00C47952">
            <w:pPr>
              <w:bidi/>
              <w:rPr>
                <w:rFonts w:ascii="Tahoma" w:eastAsia="Times New Roman" w:hAnsi="Tahoma" w:cs="B Zar" w:hint="cs"/>
                <w:b w:val="0"/>
                <w:bCs w:val="0"/>
                <w:rtl/>
              </w:rPr>
            </w:pP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7. 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> 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تصحيح و تحشيه تاريخ شاهي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قراختائيان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8.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تصحيح و تحشيه تاريخ وزيري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9.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تصحيح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و تحشيه جغرافياي كرمان وزيري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  <w:t>      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 : پس از انتشار اين كتاب توسط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باستاني پاريز ، بلافاصله به عنوان مسائل اجتماعي در تاريخ و جغرافياي كرمان توسط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«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بوسه » به زبان آلماني ترجمه و در شماره 50 مجله اسلام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( </w:t>
            </w:r>
            <w:proofErr w:type="spellStart"/>
            <w:r w:rsidRPr="00C47952">
              <w:rPr>
                <w:rFonts w:ascii="Tahoma" w:eastAsia="Times New Roman" w:hAnsi="Tahoma" w:cs="B Zar"/>
                <w:b w:val="0"/>
                <w:bCs w:val="0"/>
              </w:rPr>
              <w:t>Derislam</w:t>
            </w:r>
            <w:proofErr w:type="spellEnd"/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)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چاپ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گرديد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>.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10.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تلاش آزادي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  <w:t>      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 : « تلاش آزادي » تاريخچه اي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است از مشروطيت تا سقوط قاجار ، كه ابتدا به عنوان مقدمه كتاب « ايران باستان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»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 xml:space="preserve">نوشته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lastRenderedPageBreak/>
              <w:t>پيرنيا چاپ گرديد سپس به صورت جداگانه چاپ شد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>.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11.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تن آدمي شريف است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...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  <w:t>      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 : اين كتاب تحقيقي درباره ي مظالم و گرفتاري هايي است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كه بر تك تك اعضاي بدن آدمي وارد مي شود. قسمت اول كتاب ناتمام مانده و اختصاص دارد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به موي و سر و گوش و ابرو و چشم ، و قسمت هاي ديگر نيز هنوز به چاپ نرسيده است. نام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اين مجموعه از شعر « تن آدمي شريف است ... » از شعر سعدي گرفته شده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است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>.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12.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جامع المقدمات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  <w:t>      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 : پاريزي كليه ي مقدمه هايي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را كه براي كتاب هاي ديگر نوشته است ، در يك مجموعه جمع كرده و تحت عنوان « جامع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المقدمات » به چاپ رسانده است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>.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13.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حماسه كوير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  <w:t>      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: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حماسه كوير » متن اضافه شده ي يك سخنراني درباره ي « قائم مقام » بود كه به صورت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كتابي هشتصد صفحه اي در آمد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>.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14.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خاتون هفت قلعه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15.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دوره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مجله هفتواد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16.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ذوالقرنين ( كورش كبير</w:t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>)</w:t>
            </w:r>
          </w:p>
          <w:p w:rsidR="00C47952" w:rsidRPr="00C47952" w:rsidRDefault="00C47952" w:rsidP="00C47952">
            <w:pPr>
              <w:bidi/>
              <w:rPr>
                <w:rFonts w:cs="B Zar" w:hint="cs"/>
                <w:b w:val="0"/>
                <w:bCs w:val="0"/>
                <w:lang w:bidi="fa-IR"/>
              </w:rPr>
            </w:pPr>
            <w:r w:rsidRPr="00C47952">
              <w:rPr>
                <w:rFonts w:ascii="Tahoma" w:eastAsia="Times New Roman" w:hAnsi="Tahoma" w:cs="B Zar"/>
                <w:b w:val="0"/>
                <w:bCs w:val="0"/>
              </w:rPr>
              <w:t>      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: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در سال 1330 هنگام ورود ابوالكلام آزاد ،‌ وزير فرهنگ هند به ايران ، به ترجمه ي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رساله ي معروف او كه در تفسير آياتي از قرآن كريم است ، مبادرت كرد و اين رساله تحت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عنوان « ذوالقرنين يا كورش كبير » به چاپ رسيد كه تا كنون چهار بار تجديدچاپ شده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است. در باب اين رساله ، پاريزي معتقد است كه شايد آخرين نظر در مورد كورش از سوي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ابوالكلام مطرح شده است ، اين نظر را برخي پذيرفته اند و بعضي ترديد كرده اند ، او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مي گويد : « من البته مدافع آن نظر نيستم ، كاري كه من كردم علاوه بر ترجمه ي متن ،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يك مقدمه ي مفصل تحت عنوان « كورش در روايات ايراني » بر آن نوشتم كه احتمالا مفصل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ترين تحقيق است كه براي اولين بار در مورد كورش بر اساس روايات اسلامي ، ايراني و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شرقي چاپ شده است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».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17.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راهنماي آثار تاريخي كرمان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18.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زير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اين هفت آسمان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19.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سلجوقيان و غز در كرمان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  <w:t>      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: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اين كتاب از روي نسخه كتاب « بديع الزمان » كه مربوط به قرن هشتم هجري و از روي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نسخه چاپ شده « هوتسما » ( مستشرق فرنگي ) تنظيم شده است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.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20.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سنگ هفت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قلم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  <w:t>      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 : پاريزي در كتاب « سنگ هفت قلم » نقش زن را به شكلي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خاص در تاريخ مطرح كرده است و در اين كتاب جاي پاي زن را در همه جا جستجو نموده است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، به همين خاطر در مقاله « زن و جنگ » در « ناي هفت » معترف است كه از سرنوشت زن در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تاريخ غافل نبوده است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>.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21.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سياست و اقتصاد عصر صفوي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  <w:t>      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: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سياست و اقتصاد در عصر صفوي نتيجه يك سخنراني در اصفهان بود كه به تدريج به صورت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كتاب درآمد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>.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22.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شاه منصور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23.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فرماندهان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كرمان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24.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فرمانفرماي عالم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25.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كوچه هفت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پيچ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26.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گنجعلي خان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27.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محيط سياسي و زندگي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مشيرالدوله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28.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منابع و مآخذ تاريخ كرمان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29.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ناي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هفت بند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lastRenderedPageBreak/>
              <w:t xml:space="preserve">30.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نشريه فرهنگ كرمان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31.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نون جو و دوغ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گو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  <w:t>      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 : اين كتاب در احوال كساني است كه در تاريخ به خوردن نون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جو از آنها ياد شده است ، يعني آنهايي كه با نان جوين خويش ساخته اند و آلوده ي منت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كسان نشده اند. اين كتاب ابتدا مقاله اي بود در يادواره استاد محيط طباطبايي ، كه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يك سالي معلم او بود ، به اين مقاله بعد ها مطالبي اضافه شد و به صورت كتابي مفصل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درآمد. در همين كتاب به مناسبت آنهايي كه ترك ديار گفته و مهاجرت اجباري بر آنها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تحميل شده بود ، خصوصا در عصر صفوي يادي به ميان آمده و به كتابي نهصد صفحه اي در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آمد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>.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32.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هشت الهفت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33.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وادي هفت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واد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34.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ياد و يادبود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  <w:t>      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 : مجموعه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شعر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35.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يادبود من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  <w:t>      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ويژگي اثر : مجموع شعر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C47952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36.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يعقوب</w:t>
            </w:r>
            <w:r w:rsidRPr="00C47952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C47952">
              <w:rPr>
                <w:rFonts w:ascii="Tahoma" w:eastAsia="Times New Roman" w:hAnsi="Tahoma" w:cs="B Zar"/>
                <w:b w:val="0"/>
                <w:bCs w:val="0"/>
                <w:rtl/>
              </w:rPr>
              <w:t>ليث</w:t>
            </w:r>
          </w:p>
          <w:p w:rsidR="00C47952" w:rsidRPr="00C47952" w:rsidRDefault="00C47952" w:rsidP="00C47952">
            <w:pPr>
              <w:bidi/>
              <w:rPr>
                <w:rFonts w:cs="B Zar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lastRenderedPageBreak/>
              <w:t>فهرست آثار</w:t>
            </w:r>
          </w:p>
        </w:tc>
      </w:tr>
      <w:tr w:rsidR="00360676" w:rsidTr="00685C30">
        <w:trPr>
          <w:trHeight w:val="1204"/>
        </w:trPr>
        <w:tc>
          <w:tcPr>
            <w:cnfStyle w:val="001000000000"/>
            <w:tcW w:w="9322" w:type="dxa"/>
            <w:gridSpan w:val="4"/>
          </w:tcPr>
          <w:p w:rsidR="00360676" w:rsidRPr="00C47952" w:rsidRDefault="00360676" w:rsidP="00685C30">
            <w:pPr>
              <w:bidi/>
              <w:rPr>
                <w:rFonts w:cs="B Zar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جوايز و افتخارات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C47952" w:rsidRDefault="00360676" w:rsidP="00685C30">
            <w:pPr>
              <w:bidi/>
              <w:rPr>
                <w:rFonts w:cs="B Zar"/>
              </w:rPr>
            </w:pPr>
          </w:p>
        </w:tc>
        <w:tc>
          <w:tcPr>
            <w:tcW w:w="1752" w:type="dxa"/>
          </w:tcPr>
          <w:p w:rsidR="00360676" w:rsidRPr="00685C30" w:rsidRDefault="001470EC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پست الكترونيك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C47952" w:rsidRDefault="00360676" w:rsidP="00685C30">
            <w:pPr>
              <w:bidi/>
              <w:rPr>
                <w:rFonts w:cs="B Zar"/>
              </w:rPr>
            </w:pPr>
          </w:p>
        </w:tc>
        <w:tc>
          <w:tcPr>
            <w:tcW w:w="1752" w:type="dxa"/>
          </w:tcPr>
          <w:p w:rsidR="001470EC" w:rsidRPr="00685C30" w:rsidRDefault="001470EC" w:rsidP="001470EC">
            <w:pPr>
              <w:bidi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دورنگار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C47952" w:rsidRDefault="00360676" w:rsidP="00685C30">
            <w:pPr>
              <w:bidi/>
              <w:rPr>
                <w:rFonts w:cs="B Zar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تلفن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C47952" w:rsidRDefault="00360676" w:rsidP="00685C30">
            <w:pPr>
              <w:bidi/>
              <w:rPr>
                <w:rFonts w:cs="B Zar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  <w:lang w:bidi="fa-IR"/>
              </w:rPr>
            </w:pPr>
            <w:r w:rsidRPr="00685C30">
              <w:rPr>
                <w:rFonts w:cs="B Zar" w:hint="cs"/>
                <w:b/>
                <w:bCs/>
                <w:rtl/>
                <w:lang w:bidi="fa-IR"/>
              </w:rPr>
              <w:t>آدرس</w:t>
            </w: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EDD"/>
    <w:multiLevelType w:val="hybridMultilevel"/>
    <w:tmpl w:val="9F5C1B40"/>
    <w:lvl w:ilvl="0" w:tplc="FDDC865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470EC"/>
    <w:rsid w:val="00194AEE"/>
    <w:rsid w:val="00231E26"/>
    <w:rsid w:val="00360676"/>
    <w:rsid w:val="004E3F6A"/>
    <w:rsid w:val="00535692"/>
    <w:rsid w:val="00685C30"/>
    <w:rsid w:val="0077176C"/>
    <w:rsid w:val="00773B43"/>
    <w:rsid w:val="00A910B9"/>
    <w:rsid w:val="00AF073F"/>
    <w:rsid w:val="00B254D6"/>
    <w:rsid w:val="00C47952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7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4</cp:revision>
  <dcterms:created xsi:type="dcterms:W3CDTF">2011-08-09T11:13:00Z</dcterms:created>
  <dcterms:modified xsi:type="dcterms:W3CDTF">2011-08-09T11:15:00Z</dcterms:modified>
</cp:coreProperties>
</file>